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spacing w:after="0" w:line="580" w:lineRule="exact"/>
        <w:ind w:left="0" w:leftChars="0" w:right="0" w:rightChars="0" w:firstLine="0" w:firstLineChars="0"/>
        <w:jc w:val="center"/>
        <w:textAlignment w:val="auto"/>
        <w:rPr>
          <w:rFonts w:hint="eastAsia" w:ascii="仿宋_GB2312" w:hAnsi="仿宋_GB2312" w:eastAsia="仿宋_GB2312" w:cs="仿宋_GB2312"/>
          <w:color w:val="000000"/>
          <w:sz w:val="32"/>
          <w:szCs w:val="32"/>
          <w:lang w:eastAsia="zh-CN"/>
        </w:rPr>
      </w:pPr>
    </w:p>
    <w:p>
      <w:pPr>
        <w:pStyle w:val="20"/>
        <w:keepNext w:val="0"/>
        <w:keepLines w:val="0"/>
        <w:pageBreakBefore w:val="0"/>
        <w:widowControl w:val="0"/>
        <w:kinsoku/>
        <w:wordWrap/>
        <w:overflowPunct/>
        <w:topLinePunct w:val="0"/>
        <w:autoSpaceDE/>
        <w:autoSpaceDN/>
        <w:bidi w:val="0"/>
        <w:spacing w:after="0" w:line="580" w:lineRule="exact"/>
        <w:ind w:left="0" w:leftChars="0" w:right="0" w:rightChars="0" w:firstLine="0" w:firstLineChars="0"/>
        <w:jc w:val="center"/>
        <w:textAlignment w:val="auto"/>
        <w:rPr>
          <w:rFonts w:ascii="仿宋_GB2312" w:hAnsi="仿宋_GB2312" w:eastAsia="仿宋_GB2312" w:cs="仿宋_GB2312"/>
          <w:color w:val="000000"/>
          <w:sz w:val="32"/>
          <w:szCs w:val="32"/>
        </w:rPr>
      </w:pPr>
    </w:p>
    <w:p>
      <w:pPr>
        <w:pStyle w:val="20"/>
        <w:keepNext w:val="0"/>
        <w:keepLines w:val="0"/>
        <w:pageBreakBefore w:val="0"/>
        <w:widowControl w:val="0"/>
        <w:kinsoku/>
        <w:wordWrap/>
        <w:overflowPunct/>
        <w:topLinePunct w:val="0"/>
        <w:autoSpaceDE/>
        <w:autoSpaceDN/>
        <w:bidi w:val="0"/>
        <w:spacing w:after="0" w:line="580" w:lineRule="exact"/>
        <w:ind w:left="0" w:leftChars="0" w:right="0" w:rightChars="0" w:firstLine="0" w:firstLineChars="0"/>
        <w:jc w:val="center"/>
        <w:textAlignment w:val="auto"/>
        <w:rPr>
          <w:rFonts w:ascii="仿宋_GB2312" w:hAnsi="仿宋_GB2312" w:eastAsia="仿宋_GB2312" w:cs="仿宋_GB2312"/>
          <w:color w:val="000000"/>
          <w:sz w:val="32"/>
          <w:szCs w:val="32"/>
        </w:rPr>
      </w:pPr>
    </w:p>
    <w:p>
      <w:pPr>
        <w:pStyle w:val="20"/>
        <w:keepNext w:val="0"/>
        <w:keepLines w:val="0"/>
        <w:pageBreakBefore w:val="0"/>
        <w:widowControl w:val="0"/>
        <w:kinsoku/>
        <w:wordWrap/>
        <w:overflowPunct/>
        <w:topLinePunct w:val="0"/>
        <w:autoSpaceDE/>
        <w:autoSpaceDN/>
        <w:bidi w:val="0"/>
        <w:spacing w:after="0" w:line="580" w:lineRule="exact"/>
        <w:ind w:left="0" w:leftChars="0" w:right="0" w:rightChars="0" w:firstLine="0" w:firstLineChars="0"/>
        <w:jc w:val="center"/>
        <w:textAlignment w:val="auto"/>
        <w:rPr>
          <w:rFonts w:ascii="仿宋_GB2312" w:hAnsi="仿宋_GB2312" w:eastAsia="仿宋_GB2312" w:cs="仿宋_GB2312"/>
          <w:color w:val="000000"/>
          <w:sz w:val="32"/>
          <w:szCs w:val="32"/>
        </w:rPr>
      </w:pPr>
    </w:p>
    <w:p>
      <w:pPr>
        <w:pStyle w:val="20"/>
        <w:keepNext w:val="0"/>
        <w:keepLines w:val="0"/>
        <w:pageBreakBefore w:val="0"/>
        <w:widowControl w:val="0"/>
        <w:kinsoku/>
        <w:wordWrap/>
        <w:overflowPunct/>
        <w:topLinePunct w:val="0"/>
        <w:autoSpaceDE/>
        <w:autoSpaceDN/>
        <w:bidi w:val="0"/>
        <w:spacing w:after="0" w:line="580" w:lineRule="exact"/>
        <w:ind w:left="0" w:leftChars="0" w:right="0" w:rightChars="0" w:firstLine="0" w:firstLineChars="0"/>
        <w:jc w:val="center"/>
        <w:textAlignment w:val="auto"/>
        <w:rPr>
          <w:rFonts w:ascii="仿宋_GB2312" w:hAnsi="仿宋_GB2312" w:eastAsia="仿宋_GB2312" w:cs="仿宋_GB2312"/>
          <w:color w:val="000000"/>
          <w:sz w:val="32"/>
          <w:szCs w:val="32"/>
        </w:rPr>
      </w:pPr>
    </w:p>
    <w:p>
      <w:pPr>
        <w:pStyle w:val="20"/>
        <w:keepNext w:val="0"/>
        <w:keepLines w:val="0"/>
        <w:pageBreakBefore w:val="0"/>
        <w:widowControl w:val="0"/>
        <w:kinsoku/>
        <w:wordWrap/>
        <w:overflowPunct/>
        <w:topLinePunct w:val="0"/>
        <w:autoSpaceDE/>
        <w:autoSpaceDN/>
        <w:bidi w:val="0"/>
        <w:adjustRightInd w:val="0"/>
        <w:snapToGrid w:val="0"/>
        <w:spacing w:after="0" w:line="640" w:lineRule="exact"/>
        <w:ind w:left="0" w:leftChars="0" w:right="0" w:rightChars="0" w:firstLine="0" w:firstLineChars="0"/>
        <w:jc w:val="center"/>
        <w:textAlignment w:val="auto"/>
        <w:outlineLvl w:val="9"/>
        <w:rPr>
          <w:rFonts w:ascii="仿宋_GB2312" w:hAnsi="仿宋_GB2312" w:eastAsia="仿宋_GB2312" w:cs="仿宋_GB2312"/>
          <w:color w:val="000000"/>
          <w:sz w:val="32"/>
          <w:szCs w:val="32"/>
        </w:rPr>
      </w:pPr>
    </w:p>
    <w:p>
      <w:pPr>
        <w:pStyle w:val="20"/>
        <w:keepNext w:val="0"/>
        <w:keepLines w:val="0"/>
        <w:pageBreakBefore w:val="0"/>
        <w:widowControl w:val="0"/>
        <w:kinsoku/>
        <w:wordWrap/>
        <w:overflowPunct/>
        <w:topLinePunct w:val="0"/>
        <w:autoSpaceDE/>
        <w:autoSpaceDN/>
        <w:bidi w:val="0"/>
        <w:spacing w:after="0" w:line="580" w:lineRule="exact"/>
        <w:ind w:left="0" w:leftChars="0" w:right="0" w:rightChars="0" w:firstLine="0" w:firstLineChars="0"/>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石教工委〔202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47</w:t>
      </w:r>
      <w:r>
        <w:rPr>
          <w:rFonts w:hint="eastAsia" w:ascii="仿宋_GB2312" w:hAnsi="仿宋_GB2312" w:eastAsia="仿宋_GB2312" w:cs="仿宋_GB2312"/>
          <w:color w:val="000000"/>
          <w:sz w:val="32"/>
          <w:szCs w:val="32"/>
        </w:rPr>
        <w:t>号</w:t>
      </w:r>
    </w:p>
    <w:p>
      <w:pPr>
        <w:pStyle w:val="21"/>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right="0" w:rightChars="0" w:firstLine="0" w:firstLineChars="0"/>
        <w:jc w:val="center"/>
        <w:textAlignment w:val="auto"/>
        <w:outlineLvl w:val="9"/>
        <w:rPr>
          <w:rFonts w:ascii="仿宋_GB2312" w:eastAsia="仿宋_GB2312"/>
          <w:color w:val="000000"/>
          <w:sz w:val="48"/>
          <w:szCs w:val="48"/>
        </w:rPr>
      </w:pPr>
    </w:p>
    <w:p>
      <w:pPr>
        <w:keepNext w:val="0"/>
        <w:keepLines w:val="0"/>
        <w:pageBreakBefore w:val="0"/>
        <w:kinsoku/>
        <w:wordWrap/>
        <w:overflowPunct/>
        <w:topLinePunct w:val="0"/>
        <w:autoSpaceDE/>
        <w:autoSpaceDN/>
        <w:bidi w:val="0"/>
        <w:spacing w:after="0" w:line="56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中共</w:t>
      </w:r>
      <w:r>
        <w:rPr>
          <w:rFonts w:hint="eastAsia" w:ascii="宋体" w:hAnsi="宋体" w:eastAsia="宋体" w:cs="宋体"/>
          <w:sz w:val="44"/>
          <w:szCs w:val="44"/>
        </w:rPr>
        <w:t>石家庄市</w:t>
      </w:r>
      <w:r>
        <w:rPr>
          <w:rFonts w:hint="eastAsia" w:ascii="宋体" w:hAnsi="宋体" w:eastAsia="宋体" w:cs="宋体"/>
          <w:sz w:val="44"/>
          <w:szCs w:val="44"/>
          <w:lang w:eastAsia="zh-CN"/>
        </w:rPr>
        <w:t>委</w:t>
      </w:r>
      <w:r>
        <w:rPr>
          <w:rFonts w:hint="eastAsia" w:ascii="宋体" w:hAnsi="宋体" w:eastAsia="宋体" w:cs="宋体"/>
          <w:sz w:val="44"/>
          <w:szCs w:val="44"/>
        </w:rPr>
        <w:t>教育</w:t>
      </w:r>
      <w:r>
        <w:rPr>
          <w:rFonts w:hint="eastAsia" w:ascii="宋体" w:hAnsi="宋体" w:eastAsia="宋体" w:cs="宋体"/>
          <w:sz w:val="44"/>
          <w:szCs w:val="44"/>
          <w:lang w:eastAsia="zh-CN"/>
        </w:rPr>
        <w:t>工作委员会</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center"/>
        <w:textAlignment w:val="auto"/>
        <w:outlineLvl w:val="9"/>
        <w:rPr>
          <w:rFonts w:hint="eastAsia" w:ascii="宋体" w:hAnsi="宋体" w:eastAsia="宋体" w:cs="宋体"/>
          <w:spacing w:val="36"/>
          <w:sz w:val="44"/>
          <w:szCs w:val="44"/>
        </w:rPr>
      </w:pPr>
      <w:r>
        <w:rPr>
          <w:rFonts w:hint="eastAsia" w:ascii="宋体" w:hAnsi="宋体" w:eastAsia="宋体" w:cs="宋体"/>
          <w:spacing w:val="36"/>
          <w:sz w:val="44"/>
          <w:szCs w:val="44"/>
          <w:lang w:eastAsia="zh-CN"/>
        </w:rPr>
        <w:t>石</w:t>
      </w:r>
      <w:r>
        <w:rPr>
          <w:rFonts w:hint="eastAsia" w:ascii="宋体" w:hAnsi="宋体" w:eastAsia="宋体" w:cs="宋体"/>
          <w:spacing w:val="36"/>
          <w:sz w:val="44"/>
          <w:szCs w:val="44"/>
          <w:lang w:val="en-US" w:eastAsia="zh-CN"/>
        </w:rPr>
        <w:t>　</w:t>
      </w:r>
      <w:r>
        <w:rPr>
          <w:rFonts w:hint="eastAsia" w:ascii="宋体" w:hAnsi="宋体" w:eastAsia="宋体" w:cs="宋体"/>
          <w:spacing w:val="36"/>
          <w:sz w:val="44"/>
          <w:szCs w:val="44"/>
          <w:lang w:eastAsia="zh-CN"/>
        </w:rPr>
        <w:t>家　庄　市　教　育　局</w:t>
      </w:r>
    </w:p>
    <w:p>
      <w:pPr>
        <w:keepNext w:val="0"/>
        <w:keepLines w:val="0"/>
        <w:pageBreakBefore w:val="0"/>
        <w:kinsoku/>
        <w:wordWrap/>
        <w:overflowPunct/>
        <w:topLinePunct w:val="0"/>
        <w:autoSpaceDE/>
        <w:autoSpaceDN/>
        <w:bidi w:val="0"/>
        <w:spacing w:after="0" w:line="56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rPr>
        <w:t>关于</w:t>
      </w:r>
      <w:r>
        <w:rPr>
          <w:rFonts w:hint="eastAsia" w:ascii="宋体" w:hAnsi="宋体" w:eastAsia="宋体" w:cs="宋体"/>
          <w:sz w:val="44"/>
          <w:szCs w:val="44"/>
          <w:lang w:eastAsia="zh-CN"/>
        </w:rPr>
        <w:t>培育建设第二批</w:t>
      </w:r>
      <w:r>
        <w:rPr>
          <w:rFonts w:hint="eastAsia" w:ascii="宋体" w:hAnsi="宋体" w:eastAsia="宋体" w:cs="宋体"/>
          <w:sz w:val="44"/>
          <w:szCs w:val="44"/>
          <w:lang w:val="en-US" w:eastAsia="zh-CN"/>
        </w:rPr>
        <w:t>大中小学校</w:t>
      </w:r>
    </w:p>
    <w:p>
      <w:pPr>
        <w:keepNext w:val="0"/>
        <w:keepLines w:val="0"/>
        <w:pageBreakBefore w:val="0"/>
        <w:kinsoku/>
        <w:wordWrap/>
        <w:overflowPunct/>
        <w:topLinePunct w:val="0"/>
        <w:autoSpaceDE/>
        <w:autoSpaceDN/>
        <w:bidi w:val="0"/>
        <w:spacing w:after="0"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德育品牌</w:t>
      </w:r>
      <w:r>
        <w:rPr>
          <w:rFonts w:hint="eastAsia" w:ascii="宋体" w:hAnsi="宋体" w:eastAsia="宋体" w:cs="宋体"/>
          <w:sz w:val="44"/>
          <w:szCs w:val="44"/>
        </w:rPr>
        <w:t>的通知</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各县（市、区）教育局，直属学校，市属高校：</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庆祝中国共产党成立</w:t>
      </w:r>
      <w:r>
        <w:rPr>
          <w:rFonts w:hint="eastAsia" w:ascii="仿宋_GB2312" w:hAnsi="仿宋_GB2312" w:eastAsia="仿宋_GB2312" w:cs="仿宋_GB2312"/>
          <w:sz w:val="32"/>
          <w:szCs w:val="32"/>
          <w:lang w:val="en-US" w:eastAsia="zh-CN"/>
        </w:rPr>
        <w:t>100周年</w:t>
      </w:r>
      <w:r>
        <w:rPr>
          <w:rFonts w:hint="eastAsia" w:ascii="仿宋_GB2312" w:hAnsi="仿宋_GB2312" w:eastAsia="仿宋_GB2312" w:cs="仿宋_GB2312"/>
          <w:sz w:val="32"/>
          <w:szCs w:val="32"/>
          <w:lang w:eastAsia="zh-CN"/>
        </w:rPr>
        <w:t>营造</w:t>
      </w:r>
      <w:r>
        <w:rPr>
          <w:rFonts w:hint="eastAsia" w:ascii="仿宋_GB2312" w:hAnsi="仿宋_GB2312" w:eastAsia="仿宋_GB2312" w:cs="仿宋_GB2312"/>
          <w:sz w:val="32"/>
          <w:szCs w:val="32"/>
          <w:lang w:val="en-US" w:eastAsia="zh-CN"/>
        </w:rPr>
        <w:t>氛围，</w:t>
      </w:r>
      <w:r>
        <w:rPr>
          <w:rFonts w:hint="eastAsia" w:ascii="仿宋_GB2312" w:hAnsi="仿宋_GB2312" w:eastAsia="仿宋_GB2312" w:cs="仿宋_GB2312"/>
          <w:sz w:val="32"/>
          <w:szCs w:val="32"/>
          <w:lang w:eastAsia="zh-CN"/>
        </w:rPr>
        <w:t>进一步培育建设石家庄市大中小</w:t>
      </w:r>
      <w:r>
        <w:rPr>
          <w:rFonts w:hint="eastAsia" w:ascii="仿宋_GB2312" w:hAnsi="仿宋_GB2312" w:eastAsia="仿宋_GB2312" w:cs="仿宋_GB2312"/>
          <w:sz w:val="32"/>
          <w:szCs w:val="32"/>
        </w:rPr>
        <w:t>学校德育品牌，</w:t>
      </w:r>
      <w:r>
        <w:rPr>
          <w:rFonts w:hint="eastAsia" w:ascii="仿宋_GB2312" w:hAnsi="仿宋_GB2312" w:eastAsia="仿宋_GB2312" w:cs="仿宋_GB2312"/>
          <w:sz w:val="32"/>
          <w:szCs w:val="32"/>
          <w:lang w:eastAsia="zh-CN"/>
        </w:rPr>
        <w:t>打造各级各类</w:t>
      </w:r>
      <w:r>
        <w:rPr>
          <w:rFonts w:hint="eastAsia" w:ascii="仿宋_GB2312" w:hAnsi="仿宋_GB2312" w:eastAsia="仿宋_GB2312" w:cs="仿宋_GB2312"/>
          <w:sz w:val="32"/>
          <w:szCs w:val="32"/>
        </w:rPr>
        <w:t>学校特色德育，推进</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学校德育工作整体发展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形成具有可示范、可引领、可辐射、可推广、可持续的先进经验和典型做法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经研究，决定在全市大中小学校开展</w:t>
      </w:r>
      <w:r>
        <w:rPr>
          <w:rFonts w:hint="eastAsia" w:ascii="仿宋_GB2312" w:hAnsi="仿宋_GB2312" w:eastAsia="仿宋_GB2312" w:cs="仿宋_GB2312"/>
          <w:sz w:val="32"/>
          <w:szCs w:val="32"/>
          <w:lang w:eastAsia="zh-CN"/>
        </w:rPr>
        <w:t>第二批</w:t>
      </w:r>
      <w:r>
        <w:rPr>
          <w:rFonts w:hint="eastAsia" w:ascii="仿宋_GB2312" w:hAnsi="仿宋_GB2312" w:eastAsia="仿宋_GB2312" w:cs="仿宋_GB2312"/>
          <w:sz w:val="32"/>
          <w:szCs w:val="32"/>
        </w:rPr>
        <w:t>德育品牌培育建设活动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现将有关事宜通知如下。</w:t>
      </w:r>
    </w:p>
    <w:p>
      <w:pPr>
        <w:keepNext w:val="0"/>
        <w:keepLines w:val="0"/>
        <w:pageBreakBefore w:val="0"/>
        <w:widowControl w:val="0"/>
        <w:kinsoku/>
        <w:wordWrap/>
        <w:overflowPunct/>
        <w:topLinePunct w:val="0"/>
        <w:autoSpaceDE/>
        <w:autoSpaceDN/>
        <w:bidi w:val="0"/>
        <w:adjustRightInd w:val="0"/>
        <w:snapToGrid/>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val="0"/>
        <w:snapToGrid/>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以习近平新时代中国特色社会主义思想为指导，坚持党的教育方针，坚持社会主义办学方向，坚持立德树人根本任务，</w:t>
      </w:r>
      <w:r>
        <w:rPr>
          <w:rFonts w:hint="eastAsia" w:ascii="仿宋_GB2312" w:hAnsi="仿宋_GB2312" w:eastAsia="仿宋_GB2312" w:cs="仿宋_GB2312"/>
          <w:sz w:val="32"/>
          <w:szCs w:val="32"/>
          <w:lang w:eastAsia="zh-CN"/>
        </w:rPr>
        <w:t>结合庆祝</w:t>
      </w:r>
      <w:r>
        <w:rPr>
          <w:rFonts w:hint="eastAsia" w:ascii="仿宋_GB2312" w:hAnsi="仿宋_GB2312" w:eastAsia="仿宋_GB2312" w:cs="仿宋_GB2312"/>
          <w:sz w:val="32"/>
          <w:szCs w:val="32"/>
          <w:lang w:val="en-US" w:eastAsia="zh-CN"/>
        </w:rPr>
        <w:t>中国共产党成立100周年学习教育主题活动，</w:t>
      </w:r>
      <w:r>
        <w:rPr>
          <w:rFonts w:hint="eastAsia" w:ascii="仿宋_GB2312" w:hAnsi="仿宋_GB2312" w:eastAsia="仿宋_GB2312" w:cs="仿宋_GB2312"/>
          <w:sz w:val="32"/>
          <w:szCs w:val="32"/>
        </w:rPr>
        <w:t>以理想信念教育为核心，以诚信品质塑造为重点，以实践育人活动为途径，以学生全面发展为目标，致力于培育学生的社会责任感、实践能力和创新精神，努力打造一批主题突出、学生喜爱、特色鲜明的德育工作品牌，发挥品牌建设对学生教育管理服务的思想引领、驱动创新作用，提升德育教育的影响力和覆盖面。</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二、总体目标</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课程、科研、实践、文化、网络、心理、管理、服务、资助、组织等方面工作的育人功能，整合育人要素，完善育人体系，努力培育体现时代要求，适应学生发展需求，彰显本地区、本学校特色，具有深刻内涵的大中小学校德育工作品牌。全市每年确定一批学校德育工作品牌，力争经过3年的探索和实践，通过示范引领，在全市大中小学中形成校校有特色、校校有品牌、亮点纷呈、充满活力的德育工作局面，切实增强德育工作的针对性和实效性。</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三、创建范围</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全市各级各类学校</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四、创建时间</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月—10月</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五、创建内容</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党史学习</w:t>
      </w:r>
      <w:r>
        <w:rPr>
          <w:rFonts w:hint="eastAsia" w:ascii="楷体_GB2312" w:hAnsi="楷体_GB2312" w:eastAsia="楷体_GB2312" w:cs="楷体_GB2312"/>
          <w:sz w:val="32"/>
          <w:szCs w:val="32"/>
          <w:lang w:val="en-US" w:eastAsia="zh-CN"/>
        </w:rPr>
        <w:t>类项目。</w:t>
      </w:r>
      <w:r>
        <w:rPr>
          <w:rFonts w:hint="eastAsia" w:ascii="仿宋_GB2312" w:hAnsi="仿宋_GB2312" w:eastAsia="仿宋_GB2312" w:cs="仿宋_GB2312"/>
          <w:sz w:val="32"/>
          <w:szCs w:val="32"/>
          <w:lang w:val="en-US" w:eastAsia="zh-CN"/>
        </w:rPr>
        <w:t>结合庆祝中国共产党成立100周年党史学习教育主题活动，</w:t>
      </w:r>
      <w:r>
        <w:rPr>
          <w:rFonts w:hint="eastAsia" w:ascii="仿宋_GB2312" w:hAnsi="仿宋_GB2312" w:eastAsia="仿宋_GB2312" w:cs="仿宋_GB2312"/>
          <w:sz w:val="32"/>
          <w:szCs w:val="32"/>
        </w:rPr>
        <w:t>基于学校的历史沉淀与德育传承，</w:t>
      </w:r>
      <w:r>
        <w:rPr>
          <w:rFonts w:hint="eastAsia" w:ascii="仿宋_GB2312" w:hAnsi="仿宋_GB2312" w:eastAsia="仿宋_GB2312" w:cs="仿宋_GB2312"/>
          <w:sz w:val="32"/>
          <w:szCs w:val="32"/>
          <w:lang w:eastAsia="zh-CN"/>
        </w:rPr>
        <w:t>结合党史学习教育，</w:t>
      </w:r>
      <w:r>
        <w:rPr>
          <w:rFonts w:hint="eastAsia" w:ascii="仿宋_GB2312" w:hAnsi="仿宋_GB2312" w:eastAsia="仿宋_GB2312" w:cs="仿宋_GB2312"/>
          <w:sz w:val="32"/>
          <w:szCs w:val="32"/>
          <w:lang w:val="en-US" w:eastAsia="zh-CN"/>
        </w:rPr>
        <w:t>充分挖掘“红色校史”所蕴含的德育元素，</w:t>
      </w:r>
      <w:r>
        <w:rPr>
          <w:rFonts w:hint="eastAsia" w:ascii="仿宋_GB2312" w:hAnsi="仿宋_GB2312" w:eastAsia="仿宋_GB2312" w:cs="仿宋_GB2312"/>
          <w:sz w:val="32"/>
          <w:szCs w:val="32"/>
        </w:rPr>
        <w:t>以“继承红军精神，弘扬红色文化”为宗旨，</w:t>
      </w:r>
      <w:r>
        <w:rPr>
          <w:rFonts w:hint="eastAsia" w:ascii="仿宋_GB2312" w:hAnsi="仿宋_GB2312" w:eastAsia="仿宋_GB2312" w:cs="仿宋_GB2312"/>
          <w:sz w:val="32"/>
          <w:szCs w:val="32"/>
          <w:lang w:val="en-US" w:eastAsia="zh-CN"/>
        </w:rPr>
        <w:t>科学规划学校德育品牌，充分发挥“红色校史馆”作用，</w:t>
      </w:r>
      <w:r>
        <w:rPr>
          <w:rFonts w:hint="eastAsia" w:ascii="仿宋_GB2312" w:hAnsi="仿宋_GB2312" w:eastAsia="仿宋_GB2312" w:cs="仿宋_GB2312"/>
          <w:sz w:val="32"/>
          <w:szCs w:val="32"/>
        </w:rPr>
        <w:t>多形式多途径实施红色教育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开展立体化红色德育。</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（二）课程育人类项目。</w:t>
      </w:r>
      <w:r>
        <w:rPr>
          <w:rFonts w:hint="eastAsia" w:ascii="仿宋_GB2312" w:hAnsi="仿宋_GB2312" w:eastAsia="仿宋_GB2312" w:cs="仿宋_GB2312"/>
          <w:sz w:val="32"/>
          <w:szCs w:val="32"/>
        </w:rPr>
        <w:t>坚持思政课在课程体系中的政治引领和价值引领作用，扎实推动习近平新时代中国特色社会主义思想进教材、进课堂、进头脑，把社会主义核心价值观贯穿育人全过程。系统梳理和深入挖掘各门课程所蕴涵的德育元素，融入课堂教学各环节，特别是在课程设置优化、教材讲义修订、知识点考核设计、育人效果评价等方面，形成体系化教学改革成果，取得明显成效，并获得区级及以上教学奖项。充分利用“互联网+”平台，提供“思政课程”和“课程思政”资源。</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科研育人类项目。</w:t>
      </w:r>
      <w:r>
        <w:rPr>
          <w:rFonts w:hint="eastAsia" w:ascii="仿宋_GB2312" w:hAnsi="仿宋_GB2312" w:eastAsia="仿宋_GB2312" w:cs="仿宋_GB2312"/>
          <w:sz w:val="32"/>
          <w:szCs w:val="32"/>
        </w:rPr>
        <w:t>能够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）实践育人类项目。</w:t>
      </w:r>
      <w:r>
        <w:rPr>
          <w:rFonts w:hint="eastAsia" w:ascii="仿宋_GB2312" w:hAnsi="仿宋_GB2312" w:eastAsia="仿宋_GB2312" w:cs="仿宋_GB2312"/>
          <w:sz w:val="32"/>
          <w:szCs w:val="32"/>
        </w:rPr>
        <w:t>主题鲜明，时代感强，能够坚持理论教育与实践养成相结合，主动服务党和国家重大战略布局。在项目运行方面，具有完善的方案设计，规范的组织管理，良好的育人成效，较大社会影响，获得过区级及以上奖项，已形成一定的品牌效应。在项目保障方面，有优秀的指导团队、固定的实践基地、有力的条件保障和完善的协同育人机制。</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）文化育人类项目。</w:t>
      </w:r>
      <w:r>
        <w:rPr>
          <w:rFonts w:hint="eastAsia" w:ascii="仿宋_GB2312" w:hAnsi="仿宋_GB2312" w:eastAsia="仿宋_GB2312" w:cs="仿宋_GB2312"/>
          <w:sz w:val="32"/>
          <w:szCs w:val="32"/>
        </w:rPr>
        <w:t>能够通过建立正面清单、负面清单以及培育选树先进典型等方式，把社会主义核心价值观贯穿结合融入到办学治校、教书育人全过程。在中华优秀传统文化教育、革命文化和社会主义先进文化教育等方面，已形成一套成熟的育人模式和育人品牌，具有鲜明的学校特色、多样的育人形式、良好的育人效果、较大的社会影响。在校园文化建设等方面，大力创建文明校园，积极开展校园文化活动，已形成良好的校风和学风，在本地本校的文化传承创新、精神文明建设中发挥了示范引领作用。</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）网络育人类项目。</w:t>
      </w:r>
      <w:r>
        <w:rPr>
          <w:rFonts w:hint="eastAsia" w:ascii="仿宋_GB2312" w:hAnsi="仿宋_GB2312" w:eastAsia="仿宋_GB2312" w:cs="仿宋_GB2312"/>
          <w:sz w:val="32"/>
          <w:szCs w:val="32"/>
        </w:rPr>
        <w:t>在网络育人机制建立健全等方面，注重互联互通、共建共享，能够有效推动德育工作传统优势同信息技术高度融合。在网络平台建设等方面，形成了师生社会影响较大的网络平台。在网络文化内容建设等方面，各类网络文化教育活动具有较强的时代感、创新性、实效性，能够有效提升师生网络文明素养，育人导向鲜明、品牌效应显著、运行模式健全、传播效果良好。</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）心理育人类项目。</w:t>
      </w:r>
      <w:r>
        <w:rPr>
          <w:rFonts w:hint="eastAsia" w:ascii="仿宋_GB2312" w:hAnsi="仿宋_GB2312" w:eastAsia="仿宋_GB2312" w:cs="仿宋_GB2312"/>
          <w:sz w:val="32"/>
          <w:szCs w:val="32"/>
        </w:rPr>
        <w:t>在构建教育教学、实践活动、咨询服务、预防干预、平台保障“五位一体”的心理健康教育工作格局等方面取得创新性突破。在课程体系方面，面向全体学生开设心理健康教育课程，有完善的教材体系、丰富的教学手段、良好的教学质量。在宣传活动方面，定期组织开展各种有益于师生身心健康的文体娱乐活动和心理素质拓展活动，定期开展心理咨询，能够利用各类宣传媒介和传播方式，倡导健康生活方式，提高师生心理保健能力。在预防干预方面，能够定期开展心理测评，建立了完善的心理危机预防和快速反应机制。在工作保障方面，有一支专兼结合、专业互补、相对稳定、素质良好的工作队伍，有充足的专项工作经费，配备了必要的办公场地和设备，形成了合理的评价考核体系。</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）管理育人类项目。</w:t>
      </w:r>
      <w:r>
        <w:rPr>
          <w:rFonts w:hint="eastAsia" w:ascii="仿宋_GB2312" w:hAnsi="仿宋_GB2312" w:eastAsia="仿宋_GB2312" w:cs="仿宋_GB2312"/>
          <w:sz w:val="32"/>
          <w:szCs w:val="32"/>
        </w:rPr>
        <w:t>将德育工作融入教学管理、人事管理、财务管理等工作，在岗位设置方面，制定了详细的岗位说明书，明确了岗位育人职责、内容、目标和路径；在岗位评价方面，初步建立了成熟的考核评价机制和责任落实办法，能够把育人功能发挥纳入管理岗位考核评价范围，作为评奖评优条件；在岗位作用发挥方面，相关人员爱岗敬业、业务突出、为人师表、甘于奉献，能够为师生办实事、解难题，把德育教育融于学校管理之中，营造了治理有方、管理到位、风清气正的育人环境。</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）服务育人类项目。</w:t>
      </w:r>
      <w:r>
        <w:rPr>
          <w:rFonts w:hint="eastAsia" w:ascii="仿宋_GB2312" w:hAnsi="仿宋_GB2312" w:eastAsia="仿宋_GB2312" w:cs="仿宋_GB2312"/>
          <w:sz w:val="32"/>
          <w:szCs w:val="32"/>
        </w:rPr>
        <w:t>将德育工作融入后勤保障、图书资料、医疗卫生、安全保卫等服务工作，在岗位设置方面，初步制定了详细的岗位说明书，明确了岗位育人职责、内容、目标和路径；在岗位评价方面，初步建立了比较完善的考核评价机制和责任落实办法，能够把服务质量和育人效果作为评价服务岗位效能的依据和标准；在岗位作用发挥方面，相关人员爱岗敬业、业务突出、为人师表、甘于奉献，能够积极帮助解决师生学习生活工作中的合理诉求，具有良好口碑，有突出的先进事迹和典型经验。</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rPr>
        <w:t>）资助育人类项目。</w:t>
      </w:r>
      <w:r>
        <w:rPr>
          <w:rFonts w:hint="eastAsia" w:ascii="仿宋_GB2312" w:hAnsi="仿宋_GB2312" w:eastAsia="仿宋_GB2312" w:cs="仿宋_GB2312"/>
          <w:sz w:val="32"/>
          <w:szCs w:val="32"/>
        </w:rPr>
        <w:t>在各类资助工作中，创设活动项目，尊重和发挥学生主体作用，将资助工作与培养学生奋斗精神和感恩意识、与培养学生爱党爱国爱社会主义意识相融合，在实践中取得明显效果，具有较大知名度和社会影响力的主题教育活动或资助育人载体。已经建立了精准的资助体系、健全的长效机制、合理的评价机制，基本实现物质帮助、道德浸润、能力拓展、精神激励的有效融合。</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）组织育人类项目。</w:t>
      </w:r>
      <w:r>
        <w:rPr>
          <w:rFonts w:hint="eastAsia" w:ascii="仿宋_GB2312" w:hAnsi="仿宋_GB2312" w:eastAsia="仿宋_GB2312" w:cs="仿宋_GB2312"/>
          <w:sz w:val="32"/>
          <w:szCs w:val="32"/>
        </w:rPr>
        <w:t>在推动组织建设与教育引领相结合、把德育教育贯穿各项工作和活动等方面，形成了比较健全的规章制度和育人体系。能有计划地开展各类主题教育活动，将项目培育与实施“不忘初心、牢记使命”主题教育、遴选培育党建工作示范校相结合，在培育建设文明社团、文明班级、文明宿舍等方面取得明确实效，建强育人阵地，创新育人形式，促进师生全面发展。</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六、方法步骤</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德育工作品牌创建工作按照命名品牌、培育品牌、申报品牌、认定品牌、提升品牌的步骤进行。</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（一）命名品牌。</w:t>
      </w:r>
      <w:r>
        <w:rPr>
          <w:rFonts w:hint="eastAsia" w:ascii="仿宋_GB2312" w:hAnsi="仿宋_GB2312" w:eastAsia="仿宋_GB2312" w:cs="仿宋_GB2312"/>
          <w:sz w:val="32"/>
          <w:szCs w:val="32"/>
        </w:rPr>
        <w:t>认真总结本单位德育工作的先进做法、典型经验,用品牌理念和标准进行理论概括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集思广益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多方论证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科学确定德育工作品牌的名称、标识、内涵和理念,力求使命名的思政品牌主题突出、特色鲜明、内涵丰富，为师生广泛认可。</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（二）培育品牌。</w:t>
      </w:r>
      <w:r>
        <w:rPr>
          <w:rFonts w:hint="eastAsia" w:ascii="仿宋_GB2312" w:hAnsi="仿宋_GB2312" w:eastAsia="仿宋_GB2312" w:cs="仿宋_GB2312"/>
          <w:sz w:val="32"/>
          <w:szCs w:val="32"/>
        </w:rPr>
        <w:t>准确把握创建德育工作品牌的内在规律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建立创建思政品牌的工作流程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不断丰富和完善品牌内涵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逐步扩大品牌的影响力。</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（三）申报品牌。</w:t>
      </w:r>
      <w:r>
        <w:rPr>
          <w:rFonts w:hint="eastAsia" w:ascii="仿宋_GB2312" w:hAnsi="仿宋_GB2312" w:eastAsia="仿宋_GB2312" w:cs="仿宋_GB2312"/>
          <w:sz w:val="32"/>
          <w:szCs w:val="32"/>
        </w:rPr>
        <w:t>德育品牌名称简洁凝练，能充分体现德育工作的本质特点和核心要求，充分体现本单位的德育工作特色，具有丰富的内涵和鲜明的时代特征。</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（四）认定品牌。</w:t>
      </w:r>
      <w:r>
        <w:rPr>
          <w:rFonts w:hint="eastAsia" w:ascii="仿宋_GB2312" w:hAnsi="仿宋_GB2312" w:eastAsia="仿宋_GB2312" w:cs="仿宋_GB2312"/>
          <w:sz w:val="32"/>
          <w:szCs w:val="32"/>
        </w:rPr>
        <w:t>市教育局将委托石家庄市思政治课研究指导中心对申报品牌进行认定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增强思想政治工作品牌创建的针对性和可操作性，提高德育工作的科学化、规范化和制度化水平。</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（五）提升品牌。</w:t>
      </w:r>
      <w:r>
        <w:rPr>
          <w:rFonts w:hint="eastAsia" w:ascii="仿宋_GB2312" w:hAnsi="仿宋_GB2312" w:eastAsia="仿宋_GB2312" w:cs="仿宋_GB2312"/>
          <w:sz w:val="32"/>
          <w:szCs w:val="32"/>
        </w:rPr>
        <w:t>市教育局对认定品牌的学校将实行动态管理，常态化督导。各学校要不断深挖掘德育教育资源、内在潜力，继续凝练教育理念、发展特色、提升品牌。</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七、创建条件</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（一）目标明确。</w:t>
      </w:r>
      <w:r>
        <w:rPr>
          <w:rFonts w:hint="eastAsia" w:ascii="仿宋_GB2312" w:hAnsi="仿宋_GB2312" w:eastAsia="仿宋_GB2312" w:cs="仿宋_GB2312"/>
          <w:sz w:val="32"/>
          <w:szCs w:val="32"/>
        </w:rPr>
        <w:t>申报品牌项目要紧扣主题，紧紧围绕立德树人根本任务，坚持以社会主义核心价值观为引领，体现社会主义先进文化要求，贴近学生思想、学习、工作和生活实际，建设计划周详，创建方案清晰，着力于培育学生的社会责任感、创新精神和实践能力。</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（二）创新性强。</w:t>
      </w:r>
      <w:r>
        <w:rPr>
          <w:rFonts w:hint="eastAsia" w:ascii="仿宋_GB2312" w:hAnsi="仿宋_GB2312" w:eastAsia="仿宋_GB2312" w:cs="仿宋_GB2312"/>
          <w:sz w:val="32"/>
          <w:szCs w:val="32"/>
        </w:rPr>
        <w:t>品牌项目建设能针对当前学生德育教育的重点或难点，积极探索新思路、新载体、新形式、新方法、新机制，用改革的思路、创新的办法，积极引领学生思想政治教育深化发展，特色鲜明，可示范、可复制、可推广。</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（三）成效明显。</w:t>
      </w:r>
      <w:r>
        <w:rPr>
          <w:rFonts w:hint="eastAsia" w:ascii="仿宋_GB2312" w:hAnsi="仿宋_GB2312" w:eastAsia="仿宋_GB2312" w:cs="仿宋_GB2312"/>
          <w:sz w:val="32"/>
          <w:szCs w:val="32"/>
        </w:rPr>
        <w:t>具有一定的工作基础和实际成效，学生参与面广、受益大，形成了一定的典型经验和工作机制，具有影响力、知名度、美誉度，能够成为全市德育工作的品牌。</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（四）实践性强。</w:t>
      </w:r>
      <w:r>
        <w:rPr>
          <w:rFonts w:hint="eastAsia" w:ascii="仿宋_GB2312" w:hAnsi="仿宋_GB2312" w:eastAsia="仿宋_GB2312" w:cs="仿宋_GB2312"/>
          <w:sz w:val="32"/>
          <w:szCs w:val="32"/>
        </w:rPr>
        <w:t>品牌项目需在理论研究的基础上，侧重于项目的建设和实践，要根据德育工作实际，通过富有特色的工作思路，利用富有创新的工作载体，使德育教育取得实际工作效果。</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（五）专业性强。</w:t>
      </w:r>
      <w:r>
        <w:rPr>
          <w:rFonts w:hint="eastAsia" w:ascii="仿宋_GB2312" w:hAnsi="仿宋_GB2312" w:eastAsia="仿宋_GB2312" w:cs="仿宋_GB2312"/>
          <w:sz w:val="32"/>
          <w:szCs w:val="32"/>
        </w:rPr>
        <w:t>品牌建设项目负责人和项目组成员是项目的设计者、组织者、实施者和完善者，项目负责人应为从事思想政治教育工作者，每人限主持1项。项目组成员不超过5人。</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八、工作要求</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各县（市、区）教育局和直属学校、市属高校要高度重视，周密部署，结合线上线下教育教学和疫情防控工作，扎实开展学校德育品牌创建工作。</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（二）营造宣传氛围。</w:t>
      </w:r>
      <w:r>
        <w:rPr>
          <w:rFonts w:hint="eastAsia" w:ascii="仿宋_GB2312" w:hAnsi="仿宋_GB2312" w:eastAsia="仿宋_GB2312" w:cs="仿宋_GB2312"/>
          <w:sz w:val="32"/>
          <w:szCs w:val="32"/>
        </w:rPr>
        <w:t>各县（市、区）教育局和直属学校、市属高校要充分利用各级媒体，</w:t>
      </w:r>
      <w:r>
        <w:rPr>
          <w:rFonts w:hint="eastAsia" w:ascii="仿宋_GB2312" w:hAnsi="仿宋_GB2312" w:eastAsia="仿宋_GB2312" w:cs="仿宋_GB2312"/>
          <w:sz w:val="32"/>
          <w:szCs w:val="32"/>
          <w:lang w:eastAsia="zh-CN"/>
        </w:rPr>
        <w:t>创新宣传形式、载体，</w:t>
      </w:r>
      <w:r>
        <w:rPr>
          <w:rFonts w:hint="eastAsia" w:ascii="仿宋_GB2312" w:hAnsi="仿宋_GB2312" w:eastAsia="仿宋_GB2312" w:cs="仿宋_GB2312"/>
          <w:sz w:val="32"/>
          <w:szCs w:val="32"/>
        </w:rPr>
        <w:t>加强对品牌创建活动的宣传报道力度，积极营造良好的社会氛围。各县（市、区）教育局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直属学校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市属高校要及时报送创建活动情况，将择优发布在石家庄市教育局网站、教育发布微信公众号和《石家庄教育》杂志</w:t>
      </w:r>
      <w:r>
        <w:rPr>
          <w:rFonts w:hint="eastAsia" w:ascii="仿宋_GB2312" w:hAnsi="仿宋_GB2312" w:eastAsia="仿宋_GB2312" w:cs="仿宋_GB2312"/>
          <w:sz w:val="32"/>
          <w:szCs w:val="32"/>
          <w:lang w:eastAsia="zh-CN"/>
        </w:rPr>
        <w:t>和推荐上级媒体进行宣传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严格推荐程序。</w:t>
      </w:r>
      <w:r>
        <w:rPr>
          <w:rFonts w:hint="eastAsia" w:ascii="仿宋_GB2312" w:hAnsi="仿宋_GB2312" w:eastAsia="仿宋_GB2312" w:cs="仿宋_GB2312"/>
          <w:sz w:val="32"/>
          <w:szCs w:val="32"/>
        </w:rPr>
        <w:t>各县（市、区）教育局择优推荐10所学校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，直属学校、市属高校可直接申报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直属学校限报1项，高校可以院系为单位申报，限报3项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日前，将《石家庄市大中小学校德育工作品牌项目申报书》纸制版和</w:t>
      </w:r>
      <w:r>
        <w:rPr>
          <w:rFonts w:hint="eastAsia" w:ascii="仿宋_GB2312" w:hAnsi="仿宋_GB2312" w:eastAsia="仿宋_GB2312" w:cs="仿宋_GB2312"/>
          <w:sz w:val="32"/>
          <w:szCs w:val="32"/>
          <w:lang w:val="en-US" w:eastAsia="zh-CN"/>
        </w:rPr>
        <w:t>word</w:t>
      </w:r>
      <w:r>
        <w:rPr>
          <w:rFonts w:hint="eastAsia" w:ascii="仿宋_GB2312" w:hAnsi="仿宋_GB2312" w:eastAsia="仿宋_GB2312" w:cs="仿宋_GB2312"/>
          <w:sz w:val="32"/>
          <w:szCs w:val="32"/>
        </w:rPr>
        <w:t>电子版报送至</w:t>
      </w:r>
      <w:r>
        <w:rPr>
          <w:rFonts w:hint="eastAsia" w:ascii="仿宋_GB2312" w:hAnsi="仿宋_GB2312" w:eastAsia="仿宋_GB2312" w:cs="仿宋_GB2312"/>
          <w:sz w:val="32"/>
          <w:szCs w:val="32"/>
          <w:lang w:eastAsia="zh-CN"/>
        </w:rPr>
        <w:t>指定邮箱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及时报送材料。</w:t>
      </w:r>
      <w:r>
        <w:rPr>
          <w:rFonts w:hint="eastAsia" w:ascii="仿宋_GB2312" w:hAnsi="仿宋_GB2312" w:eastAsia="仿宋_GB2312" w:cs="仿宋_GB2312"/>
          <w:sz w:val="32"/>
          <w:szCs w:val="32"/>
          <w:lang w:eastAsia="zh-CN"/>
        </w:rPr>
        <w:t>在培育创建期间，可及时报送培育建设活动文字、图片和影视资料等至指定邮箱，将作为认定培育建设重要内容之一。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年9月</w:t>
      </w:r>
      <w:r>
        <w:rPr>
          <w:rFonts w:hint="eastAsia" w:ascii="仿宋_GB2312" w:hAnsi="仿宋_GB2312" w:eastAsia="仿宋_GB2312" w:cs="仿宋_GB2312"/>
          <w:sz w:val="32"/>
          <w:szCs w:val="32"/>
          <w:lang w:val="en-US" w:eastAsia="zh-CN"/>
        </w:rPr>
        <w:t>13日前</w:t>
      </w:r>
      <w:r>
        <w:rPr>
          <w:rFonts w:hint="eastAsia" w:ascii="仿宋_GB2312" w:hAnsi="仿宋_GB2312" w:eastAsia="仿宋_GB2312" w:cs="仿宋_GB2312"/>
          <w:sz w:val="32"/>
          <w:szCs w:val="32"/>
        </w:rPr>
        <w:t>，各县（市、区）教育局和直属学校、市属高校要报送创建活动总结</w:t>
      </w:r>
      <w:r>
        <w:rPr>
          <w:rFonts w:hint="eastAsia" w:ascii="仿宋_GB2312" w:hAnsi="仿宋_GB2312" w:eastAsia="仿宋_GB2312" w:cs="仿宋_GB2312"/>
          <w:sz w:val="32"/>
          <w:szCs w:val="32"/>
          <w:lang w:eastAsia="zh-CN"/>
        </w:rPr>
        <w:t>，另附活动照片（照片以时间、内容命名）、影视资料等</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月，市教育局将组织开展全市德育品牌建设成果展示交流活动，对优秀品牌进行交流展示。</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联系人：侯章亚  联系电话：67503665</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箱：sjzjyjszc@163.com</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邮寄地址：石家庄市中山东路87号（石家庄市教育局）209室</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附件：1．石家庄市大中小学校德育工作品牌项目申报书</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2．申报书汇总表</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中共石家庄市委教育工作委员会    石家庄市教育局</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（信息公开形式：不予公开）</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pStyle w:val="4"/>
        <w:ind w:firstLine="0"/>
        <w:jc w:val="center"/>
        <w:rPr>
          <w:rFonts w:hint="eastAsia" w:ascii="宋体" w:hAnsi="宋体" w:eastAsia="宋体" w:cs="宋体"/>
          <w:b w:val="0"/>
          <w:bCs/>
          <w:color w:val="auto"/>
          <w:spacing w:val="-23"/>
          <w:w w:val="100"/>
          <w:sz w:val="52"/>
          <w:szCs w:val="52"/>
          <w:lang w:eastAsia="zh-CN"/>
        </w:rPr>
      </w:pPr>
      <w:r>
        <w:rPr>
          <w:rFonts w:hint="eastAsia" w:ascii="宋体" w:hAnsi="宋体" w:eastAsia="宋体" w:cs="宋体"/>
          <w:b w:val="0"/>
          <w:bCs/>
          <w:color w:val="auto"/>
          <w:spacing w:val="-23"/>
          <w:w w:val="100"/>
          <w:sz w:val="52"/>
          <w:szCs w:val="52"/>
          <w:lang w:eastAsia="zh-CN"/>
        </w:rPr>
        <w:t>石家庄市大中小学校德育工作品牌</w:t>
      </w:r>
    </w:p>
    <w:p>
      <w:pPr>
        <w:pStyle w:val="4"/>
        <w:ind w:firstLine="0"/>
        <w:jc w:val="center"/>
        <w:rPr>
          <w:rFonts w:hint="eastAsia" w:ascii="方正小标宋简体" w:hAnsi="方正小标宋简体" w:eastAsia="方正小标宋简体" w:cs="方正小标宋简体"/>
          <w:b w:val="0"/>
          <w:bCs/>
          <w:color w:val="auto"/>
          <w:sz w:val="52"/>
          <w:szCs w:val="52"/>
        </w:rPr>
      </w:pPr>
      <w:r>
        <w:rPr>
          <w:rFonts w:hint="eastAsia" w:ascii="宋体" w:hAnsi="宋体" w:eastAsia="宋体" w:cs="宋体"/>
          <w:b w:val="0"/>
          <w:bCs/>
          <w:color w:val="auto"/>
          <w:spacing w:val="-23"/>
          <w:w w:val="100"/>
          <w:sz w:val="52"/>
          <w:szCs w:val="52"/>
        </w:rPr>
        <w:t>项目</w:t>
      </w:r>
      <w:r>
        <w:rPr>
          <w:rFonts w:hint="eastAsia" w:ascii="宋体" w:hAnsi="宋体" w:eastAsia="宋体" w:cs="宋体"/>
          <w:b w:val="0"/>
          <w:bCs/>
          <w:color w:val="auto"/>
          <w:spacing w:val="-23"/>
          <w:w w:val="100"/>
          <w:sz w:val="52"/>
          <w:szCs w:val="52"/>
          <w:lang w:eastAsia="zh-CN"/>
        </w:rPr>
        <w:t>申报书</w:t>
      </w:r>
    </w:p>
    <w:p>
      <w:pPr>
        <w:pStyle w:val="4"/>
        <w:ind w:firstLine="1920"/>
        <w:rPr>
          <w:rFonts w:hint="eastAsia" w:ascii="仿宋_GB2312" w:eastAsia="仿宋_GB2312"/>
          <w:color w:val="auto"/>
          <w:sz w:val="72"/>
          <w:szCs w:val="72"/>
        </w:rPr>
      </w:pPr>
    </w:p>
    <w:p>
      <w:pPr>
        <w:pStyle w:val="4"/>
        <w:ind w:firstLine="0"/>
        <w:rPr>
          <w:rFonts w:hint="eastAsia" w:ascii="仿宋_GB2312" w:eastAsia="仿宋_GB2312"/>
          <w:color w:val="auto"/>
          <w:sz w:val="32"/>
        </w:rPr>
      </w:pPr>
    </w:p>
    <w:p>
      <w:pPr>
        <w:ind w:firstLine="1280" w:firstLineChars="400"/>
        <w:rPr>
          <w:rFonts w:hint="eastAsia" w:ascii="黑体" w:hAnsi="黑体" w:eastAsia="黑体" w:cs="黑体"/>
          <w:color w:val="auto"/>
          <w:sz w:val="32"/>
          <w:szCs w:val="32"/>
        </w:rPr>
      </w:pPr>
      <w:r>
        <w:rPr>
          <w:rFonts w:hint="eastAsia" w:ascii="黑体" w:hAnsi="黑体" w:eastAsia="黑体" w:cs="黑体"/>
          <w:color w:val="auto"/>
          <w:sz w:val="32"/>
          <w:szCs w:val="32"/>
        </w:rPr>
        <w:t>项目名称：</w:t>
      </w:r>
      <w:r>
        <w:rPr>
          <w:rFonts w:hint="eastAsia" w:ascii="黑体" w:hAnsi="黑体" w:eastAsia="黑体" w:cs="黑体"/>
          <w:b/>
          <w:bCs/>
          <w:color w:val="auto"/>
          <w:sz w:val="32"/>
          <w:szCs w:val="32"/>
        </w:rPr>
        <w:t>＿＿＿＿＿＿＿＿＿＿＿</w:t>
      </w:r>
    </w:p>
    <w:p>
      <w:pPr>
        <w:ind w:firstLine="1280" w:firstLineChars="400"/>
        <w:rPr>
          <w:rFonts w:hint="eastAsia" w:ascii="黑体" w:hAnsi="黑体" w:eastAsia="黑体" w:cs="黑体"/>
          <w:color w:val="auto"/>
          <w:sz w:val="32"/>
          <w:szCs w:val="32"/>
          <w:lang w:val="en-US"/>
        </w:rPr>
      </w:pPr>
      <w:r>
        <w:rPr>
          <w:rFonts w:hint="eastAsia" w:ascii="黑体" w:hAnsi="黑体" w:eastAsia="黑体" w:cs="黑体"/>
          <w:color w:val="auto"/>
          <w:sz w:val="32"/>
          <w:szCs w:val="32"/>
        </w:rPr>
        <w:t>负</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责</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b/>
          <w:bCs/>
          <w:color w:val="auto"/>
          <w:sz w:val="32"/>
          <w:szCs w:val="32"/>
        </w:rPr>
        <w:t>＿＿＿＿＿＿＿＿＿＿＿</w:t>
      </w:r>
    </w:p>
    <w:p>
      <w:pPr>
        <w:ind w:firstLine="1280" w:firstLineChars="400"/>
        <w:rPr>
          <w:rFonts w:hint="eastAsia" w:ascii="黑体" w:hAnsi="黑体" w:eastAsia="黑体" w:cs="黑体"/>
          <w:color w:val="auto"/>
          <w:sz w:val="32"/>
          <w:szCs w:val="32"/>
        </w:rPr>
      </w:pPr>
      <w:r>
        <w:rPr>
          <w:rFonts w:hint="eastAsia" w:ascii="黑体" w:hAnsi="黑体" w:eastAsia="黑体" w:cs="黑体"/>
          <w:color w:val="auto"/>
          <w:sz w:val="32"/>
          <w:szCs w:val="32"/>
        </w:rPr>
        <w:t>申报单位：</w:t>
      </w:r>
      <w:r>
        <w:rPr>
          <w:rFonts w:hint="eastAsia" w:ascii="黑体" w:hAnsi="黑体" w:eastAsia="黑体" w:cs="黑体"/>
          <w:b/>
          <w:bCs/>
          <w:color w:val="auto"/>
          <w:sz w:val="32"/>
          <w:szCs w:val="32"/>
        </w:rPr>
        <w:t>＿＿＿＿＿＿＿＿＿＿＿</w:t>
      </w:r>
    </w:p>
    <w:p>
      <w:pPr>
        <w:ind w:firstLine="1280" w:firstLineChars="4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联系电话：</w:t>
      </w:r>
      <w:r>
        <w:rPr>
          <w:rFonts w:hint="eastAsia" w:ascii="黑体" w:hAnsi="黑体" w:eastAsia="黑体" w:cs="黑体"/>
          <w:b/>
          <w:bCs/>
          <w:color w:val="auto"/>
          <w:sz w:val="32"/>
          <w:szCs w:val="32"/>
        </w:rPr>
        <w:t>＿＿＿＿＿＿＿＿＿＿＿</w:t>
      </w:r>
    </w:p>
    <w:p>
      <w:pPr>
        <w:ind w:firstLine="1280" w:firstLineChars="400"/>
        <w:rPr>
          <w:rFonts w:hint="eastAsia" w:ascii="黑体" w:hAnsi="黑体" w:eastAsia="黑体" w:cs="黑体"/>
          <w:b/>
          <w:bCs/>
          <w:color w:val="auto"/>
          <w:sz w:val="32"/>
          <w:szCs w:val="32"/>
        </w:rPr>
      </w:pPr>
      <w:r>
        <w:rPr>
          <w:rFonts w:hint="eastAsia" w:ascii="黑体" w:hAnsi="黑体" w:eastAsia="黑体" w:cs="黑体"/>
          <w:color w:val="auto"/>
          <w:sz w:val="32"/>
          <w:szCs w:val="32"/>
          <w:lang w:val="en-US" w:eastAsia="zh-CN"/>
        </w:rPr>
        <w:t>所属县（市、区）：</w:t>
      </w:r>
      <w:r>
        <w:rPr>
          <w:rFonts w:hint="eastAsia" w:ascii="黑体" w:hAnsi="黑体" w:eastAsia="黑体" w:cs="黑体"/>
          <w:b/>
          <w:bCs/>
          <w:color w:val="auto"/>
          <w:sz w:val="32"/>
          <w:szCs w:val="32"/>
        </w:rPr>
        <w:t>＿＿＿＿＿＿＿</w:t>
      </w:r>
    </w:p>
    <w:p>
      <w:pPr>
        <w:ind w:firstLine="1280" w:firstLineChars="4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填表日期：</w:t>
      </w:r>
      <w:r>
        <w:rPr>
          <w:rFonts w:hint="eastAsia" w:ascii="黑体" w:hAnsi="黑体" w:eastAsia="黑体" w:cs="黑体"/>
          <w:b/>
          <w:bCs/>
          <w:color w:val="auto"/>
          <w:sz w:val="32"/>
          <w:szCs w:val="32"/>
        </w:rPr>
        <w:t>＿＿＿＿＿＿＿＿＿＿＿</w:t>
      </w:r>
    </w:p>
    <w:p>
      <w:pPr>
        <w:rPr>
          <w:rFonts w:hint="eastAsia"/>
          <w:sz w:val="32"/>
          <w:szCs w:val="32"/>
        </w:rPr>
      </w:pPr>
    </w:p>
    <w:p>
      <w:pPr>
        <w:rPr>
          <w:rFonts w:hint="eastAsia"/>
          <w:sz w:val="32"/>
          <w:szCs w:val="32"/>
        </w:rPr>
      </w:pPr>
    </w:p>
    <w:p>
      <w:pPr>
        <w:rPr>
          <w:rFonts w:hint="eastAsia"/>
        </w:rPr>
      </w:pPr>
    </w:p>
    <w:p>
      <w:pPr>
        <w:rPr>
          <w:rFonts w:hint="eastAsia"/>
          <w:sz w:val="32"/>
          <w:szCs w:val="32"/>
        </w:rPr>
      </w:pPr>
    </w:p>
    <w:p>
      <w:pPr>
        <w:pStyle w:val="4"/>
        <w:ind w:firstLine="0"/>
        <w:jc w:val="center"/>
        <w:rPr>
          <w:rFonts w:hint="eastAsia" w:ascii="楷体_GB2312" w:hAnsi="楷体_GB2312" w:eastAsia="楷体_GB2312" w:cs="楷体_GB2312"/>
          <w:b w:val="0"/>
          <w:bCs/>
          <w:color w:val="auto"/>
          <w:spacing w:val="0"/>
          <w:w w:val="100"/>
          <w:sz w:val="32"/>
          <w:szCs w:val="32"/>
          <w:lang w:val="en-US" w:eastAsia="zh-CN"/>
        </w:rPr>
      </w:pPr>
      <w:r>
        <w:rPr>
          <w:rFonts w:hint="eastAsia" w:ascii="楷体_GB2312" w:hAnsi="楷体_GB2312" w:eastAsia="楷体_GB2312" w:cs="楷体_GB2312"/>
          <w:b w:val="0"/>
          <w:bCs/>
          <w:color w:val="auto"/>
          <w:spacing w:val="0"/>
          <w:w w:val="100"/>
          <w:sz w:val="32"/>
          <w:szCs w:val="32"/>
          <w:lang w:val="en-US" w:eastAsia="zh-CN"/>
        </w:rPr>
        <w:t>石家庄市教育局制</w:t>
      </w:r>
    </w:p>
    <w:p>
      <w:pPr>
        <w:pStyle w:val="4"/>
        <w:ind w:firstLine="0"/>
        <w:jc w:val="center"/>
        <w:rPr>
          <w:rFonts w:hint="eastAsia" w:ascii="楷体_GB2312" w:hAnsi="楷体_GB2312" w:eastAsia="楷体_GB2312" w:cs="楷体_GB2312"/>
          <w:b w:val="0"/>
          <w:bCs/>
          <w:color w:val="auto"/>
          <w:spacing w:val="0"/>
          <w:w w:val="100"/>
          <w:sz w:val="32"/>
          <w:szCs w:val="32"/>
        </w:rPr>
      </w:pPr>
      <w:r>
        <w:rPr>
          <w:rFonts w:hint="eastAsia" w:ascii="楷体_GB2312" w:hAnsi="楷体_GB2312" w:eastAsia="楷体_GB2312" w:cs="楷体_GB2312"/>
          <w:b w:val="0"/>
          <w:bCs/>
          <w:color w:val="auto"/>
          <w:spacing w:val="0"/>
          <w:w w:val="100"/>
          <w:sz w:val="32"/>
          <w:szCs w:val="32"/>
        </w:rPr>
        <w:t>二○二</w:t>
      </w:r>
      <w:r>
        <w:rPr>
          <w:rFonts w:hint="eastAsia" w:ascii="楷体_GB2312" w:hAnsi="楷体_GB2312" w:eastAsia="楷体_GB2312" w:cs="楷体_GB2312"/>
          <w:b w:val="0"/>
          <w:bCs/>
          <w:color w:val="auto"/>
          <w:spacing w:val="0"/>
          <w:w w:val="100"/>
          <w:sz w:val="32"/>
          <w:szCs w:val="32"/>
          <w:lang w:eastAsia="zh-CN"/>
        </w:rPr>
        <w:t>一</w:t>
      </w:r>
      <w:r>
        <w:rPr>
          <w:rFonts w:hint="eastAsia" w:ascii="楷体_GB2312" w:hAnsi="楷体_GB2312" w:eastAsia="楷体_GB2312" w:cs="楷体_GB2312"/>
          <w:b w:val="0"/>
          <w:bCs/>
          <w:color w:val="auto"/>
          <w:spacing w:val="0"/>
          <w:w w:val="100"/>
          <w:sz w:val="32"/>
          <w:szCs w:val="32"/>
        </w:rPr>
        <w:t>年</w:t>
      </w:r>
      <w:r>
        <w:rPr>
          <w:rFonts w:hint="eastAsia" w:ascii="楷体_GB2312" w:hAnsi="楷体_GB2312" w:eastAsia="楷体_GB2312" w:cs="楷体_GB2312"/>
          <w:b w:val="0"/>
          <w:bCs/>
          <w:color w:val="auto"/>
          <w:spacing w:val="0"/>
          <w:w w:val="100"/>
          <w:sz w:val="32"/>
          <w:szCs w:val="32"/>
          <w:lang w:val="en-US" w:eastAsia="zh-CN"/>
        </w:rPr>
        <w:t>六</w:t>
      </w:r>
      <w:r>
        <w:rPr>
          <w:rFonts w:hint="eastAsia" w:ascii="楷体_GB2312" w:hAnsi="楷体_GB2312" w:eastAsia="楷体_GB2312" w:cs="楷体_GB2312"/>
          <w:b w:val="0"/>
          <w:bCs/>
          <w:color w:val="auto"/>
          <w:spacing w:val="0"/>
          <w:w w:val="100"/>
          <w:sz w:val="32"/>
          <w:szCs w:val="32"/>
        </w:rPr>
        <w:t>月</w:t>
      </w:r>
    </w:p>
    <w:p>
      <w:pPr>
        <w:snapToGrid w:val="0"/>
        <w:jc w:val="center"/>
        <w:rPr>
          <w:rFonts w:hint="eastAsia" w:eastAsia="黑体"/>
          <w:sz w:val="36"/>
          <w:szCs w:val="36"/>
        </w:rPr>
      </w:pPr>
    </w:p>
    <w:p>
      <w:pPr>
        <w:snapToGrid w:val="0"/>
        <w:jc w:val="center"/>
        <w:rPr>
          <w:rFonts w:hint="eastAsia" w:ascii="宋体" w:hAnsi="宋体" w:eastAsia="宋体"/>
          <w:b/>
          <w:sz w:val="36"/>
          <w:szCs w:val="36"/>
        </w:rPr>
      </w:pPr>
    </w:p>
    <w:p>
      <w:pPr>
        <w:snapToGrid w:val="0"/>
        <w:jc w:val="center"/>
        <w:rPr>
          <w:rFonts w:hint="eastAsia" w:ascii="宋体" w:hAnsi="宋体" w:eastAsia="宋体"/>
          <w:b/>
          <w:sz w:val="36"/>
          <w:szCs w:val="36"/>
        </w:rPr>
      </w:pPr>
      <w:r>
        <w:rPr>
          <w:rFonts w:hint="eastAsia" w:ascii="宋体" w:hAnsi="宋体" w:eastAsia="宋体"/>
          <w:b/>
          <w:sz w:val="36"/>
          <w:szCs w:val="36"/>
        </w:rPr>
        <w:t>填  写  说  明</w:t>
      </w:r>
    </w:p>
    <w:p>
      <w:pPr>
        <w:snapToGrid w:val="0"/>
        <w:spacing w:line="360" w:lineRule="auto"/>
        <w:rPr>
          <w:rFonts w:hint="eastAsia"/>
          <w:sz w:val="30"/>
          <w:szCs w:val="30"/>
        </w:rPr>
      </w:pPr>
    </w:p>
    <w:p>
      <w:pPr>
        <w:pStyle w:val="8"/>
        <w:spacing w:before="0" w:beforeAutospacing="0" w:after="0" w:afterAutospacing="0" w:line="600" w:lineRule="exact"/>
        <w:ind w:firstLine="640" w:firstLineChars="200"/>
        <w:jc w:val="both"/>
        <w:rPr>
          <w:rFonts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1</w:t>
      </w:r>
      <w:r>
        <w:rPr>
          <w:rFonts w:hint="eastAsia" w:ascii="仿宋_GB2312" w:hAnsi="Times New Roman" w:eastAsia="仿宋_GB2312"/>
          <w:color w:val="auto"/>
          <w:kern w:val="2"/>
          <w:sz w:val="32"/>
          <w:szCs w:val="32"/>
          <w:lang w:eastAsia="zh-CN"/>
        </w:rPr>
        <w:t>．</w:t>
      </w:r>
      <w:r>
        <w:rPr>
          <w:rFonts w:ascii="仿宋_GB2312" w:hAnsi="Times New Roman" w:eastAsia="仿宋_GB2312"/>
          <w:color w:val="auto"/>
          <w:kern w:val="2"/>
          <w:sz w:val="32"/>
          <w:szCs w:val="32"/>
        </w:rPr>
        <w:t>本表用于</w:t>
      </w:r>
      <w:r>
        <w:rPr>
          <w:rFonts w:hint="eastAsia" w:ascii="仿宋_GB2312" w:hAnsi="Times New Roman" w:eastAsia="仿宋_GB2312"/>
          <w:color w:val="auto"/>
          <w:kern w:val="2"/>
          <w:sz w:val="32"/>
          <w:szCs w:val="32"/>
          <w:lang w:eastAsia="zh-CN"/>
        </w:rPr>
        <w:t>石家庄市大中小学校</w:t>
      </w:r>
      <w:r>
        <w:rPr>
          <w:rFonts w:hint="eastAsia" w:ascii="仿宋_GB2312" w:hAnsi="Times New Roman" w:eastAsia="仿宋_GB2312"/>
          <w:color w:val="auto"/>
          <w:kern w:val="2"/>
          <w:sz w:val="32"/>
          <w:szCs w:val="32"/>
        </w:rPr>
        <w:t>思想政治</w:t>
      </w:r>
      <w:r>
        <w:rPr>
          <w:rFonts w:hint="eastAsia" w:ascii="仿宋_GB2312" w:hAnsi="Times New Roman" w:eastAsia="仿宋_GB2312"/>
          <w:color w:val="auto"/>
          <w:kern w:val="2"/>
          <w:sz w:val="32"/>
          <w:szCs w:val="32"/>
          <w:lang w:eastAsia="zh-CN"/>
        </w:rPr>
        <w:t>工作品牌</w:t>
      </w:r>
      <w:r>
        <w:rPr>
          <w:rFonts w:hint="eastAsia" w:ascii="仿宋_GB2312" w:hAnsi="Times New Roman" w:eastAsia="仿宋_GB2312"/>
          <w:color w:val="auto"/>
          <w:kern w:val="2"/>
          <w:sz w:val="32"/>
          <w:szCs w:val="32"/>
        </w:rPr>
        <w:t>项目</w:t>
      </w:r>
      <w:r>
        <w:rPr>
          <w:rFonts w:ascii="仿宋_GB2312" w:hAnsi="Times New Roman" w:eastAsia="仿宋_GB2312"/>
          <w:color w:val="auto"/>
          <w:kern w:val="2"/>
          <w:sz w:val="32"/>
          <w:szCs w:val="32"/>
        </w:rPr>
        <w:t>的申报、论证</w:t>
      </w:r>
      <w:r>
        <w:rPr>
          <w:rFonts w:hint="eastAsia" w:ascii="仿宋_GB2312" w:hAnsi="Times New Roman" w:eastAsia="仿宋_GB2312"/>
          <w:color w:val="auto"/>
          <w:kern w:val="2"/>
          <w:sz w:val="32"/>
          <w:szCs w:val="32"/>
        </w:rPr>
        <w:t>和</w:t>
      </w:r>
      <w:r>
        <w:rPr>
          <w:rFonts w:ascii="仿宋_GB2312" w:hAnsi="Times New Roman" w:eastAsia="仿宋_GB2312"/>
          <w:color w:val="auto"/>
          <w:kern w:val="2"/>
          <w:sz w:val="32"/>
          <w:szCs w:val="32"/>
        </w:rPr>
        <w:t>审批。</w:t>
      </w:r>
    </w:p>
    <w:p>
      <w:pPr>
        <w:pStyle w:val="8"/>
        <w:spacing w:before="0" w:beforeAutospacing="0" w:after="0" w:afterAutospacing="0" w:line="600" w:lineRule="exact"/>
        <w:ind w:firstLine="640" w:firstLineChars="200"/>
        <w:jc w:val="both"/>
        <w:rPr>
          <w:rFonts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2</w:t>
      </w:r>
      <w:r>
        <w:rPr>
          <w:rFonts w:hint="eastAsia" w:ascii="仿宋_GB2312" w:hAnsi="Times New Roman" w:eastAsia="仿宋_GB2312"/>
          <w:color w:val="auto"/>
          <w:kern w:val="2"/>
          <w:sz w:val="32"/>
          <w:szCs w:val="32"/>
          <w:lang w:eastAsia="zh-CN"/>
        </w:rPr>
        <w:t>．</w:t>
      </w:r>
      <w:r>
        <w:rPr>
          <w:rFonts w:hint="eastAsia" w:ascii="仿宋_GB2312" w:hAnsi="Times New Roman" w:eastAsia="仿宋_GB2312"/>
          <w:color w:val="auto"/>
          <w:kern w:val="2"/>
          <w:sz w:val="32"/>
          <w:szCs w:val="32"/>
        </w:rPr>
        <w:t>申报</w:t>
      </w:r>
      <w:r>
        <w:rPr>
          <w:rFonts w:ascii="仿宋_GB2312" w:hAnsi="Times New Roman" w:eastAsia="仿宋_GB2312"/>
          <w:color w:val="auto"/>
          <w:kern w:val="2"/>
          <w:sz w:val="32"/>
          <w:szCs w:val="32"/>
        </w:rPr>
        <w:t>单位填写本表格时，要实事求是，认真负责。</w:t>
      </w:r>
    </w:p>
    <w:p>
      <w:pPr>
        <w:pStyle w:val="8"/>
        <w:spacing w:before="0" w:beforeAutospacing="0" w:after="0" w:afterAutospacing="0" w:line="600" w:lineRule="exact"/>
        <w:ind w:firstLine="640" w:firstLineChars="200"/>
        <w:jc w:val="both"/>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3</w:t>
      </w:r>
      <w:r>
        <w:rPr>
          <w:rFonts w:hint="eastAsia" w:ascii="仿宋_GB2312" w:hAnsi="Times New Roman" w:eastAsia="仿宋_GB2312"/>
          <w:color w:val="auto"/>
          <w:kern w:val="2"/>
          <w:sz w:val="32"/>
          <w:szCs w:val="32"/>
          <w:lang w:eastAsia="zh-CN"/>
        </w:rPr>
        <w:t>．</w:t>
      </w:r>
      <w:r>
        <w:rPr>
          <w:rFonts w:hint="eastAsia" w:ascii="仿宋_GB2312" w:hAnsi="Times New Roman" w:eastAsia="仿宋_GB2312"/>
          <w:color w:val="auto"/>
          <w:kern w:val="2"/>
          <w:sz w:val="32"/>
          <w:szCs w:val="32"/>
        </w:rPr>
        <w:t>本表各栏除特别规定外，均可以自行加行、加页。</w:t>
      </w:r>
    </w:p>
    <w:p>
      <w:pPr>
        <w:pStyle w:val="8"/>
        <w:spacing w:before="0" w:beforeAutospacing="0" w:after="0" w:afterAutospacing="0" w:line="600" w:lineRule="exact"/>
        <w:ind w:firstLine="640" w:firstLineChars="200"/>
        <w:jc w:val="both"/>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4</w:t>
      </w:r>
      <w:r>
        <w:rPr>
          <w:rFonts w:hint="eastAsia" w:ascii="仿宋_GB2312" w:hAnsi="Times New Roman" w:eastAsia="仿宋_GB2312"/>
          <w:color w:val="auto"/>
          <w:kern w:val="2"/>
          <w:sz w:val="32"/>
          <w:szCs w:val="32"/>
          <w:lang w:eastAsia="zh-CN"/>
        </w:rPr>
        <w:t>．严格</w:t>
      </w:r>
      <w:r>
        <w:rPr>
          <w:rFonts w:hint="eastAsia" w:ascii="仿宋_GB2312" w:hAnsi="Times New Roman" w:eastAsia="仿宋_GB2312"/>
          <w:color w:val="auto"/>
          <w:kern w:val="2"/>
          <w:sz w:val="32"/>
          <w:szCs w:val="32"/>
        </w:rPr>
        <w:t>按有关要求填写各项内容后用A4纸</w:t>
      </w:r>
      <w:r>
        <w:rPr>
          <w:rFonts w:hint="eastAsia" w:ascii="仿宋_GB2312" w:hAnsi="Times New Roman" w:eastAsia="仿宋_GB2312"/>
          <w:color w:val="auto"/>
          <w:kern w:val="2"/>
          <w:sz w:val="32"/>
          <w:szCs w:val="32"/>
          <w:lang w:eastAsia="zh-CN"/>
        </w:rPr>
        <w:t>正反面</w:t>
      </w:r>
      <w:r>
        <w:rPr>
          <w:rFonts w:hint="eastAsia" w:ascii="仿宋_GB2312" w:hAnsi="Times New Roman" w:eastAsia="仿宋_GB2312"/>
          <w:color w:val="auto"/>
          <w:kern w:val="2"/>
          <w:sz w:val="32"/>
          <w:szCs w:val="32"/>
        </w:rPr>
        <w:t>打印</w:t>
      </w:r>
      <w:r>
        <w:rPr>
          <w:rFonts w:hint="eastAsia" w:ascii="仿宋_GB2312" w:hAnsi="Times New Roman" w:eastAsia="仿宋_GB2312"/>
          <w:color w:val="auto"/>
          <w:kern w:val="2"/>
          <w:sz w:val="32"/>
          <w:szCs w:val="32"/>
          <w:lang w:eastAsia="zh-CN"/>
        </w:rPr>
        <w:t>三</w:t>
      </w:r>
      <w:r>
        <w:rPr>
          <w:rFonts w:hint="eastAsia" w:ascii="仿宋_GB2312" w:hAnsi="Times New Roman" w:eastAsia="仿宋_GB2312"/>
          <w:color w:val="auto"/>
          <w:kern w:val="2"/>
          <w:sz w:val="32"/>
          <w:szCs w:val="32"/>
        </w:rPr>
        <w:t>份，左侧装订成册，由</w:t>
      </w:r>
      <w:r>
        <w:rPr>
          <w:rFonts w:hint="eastAsia" w:ascii="仿宋_GB2312" w:hAnsi="Times New Roman" w:eastAsia="仿宋_GB2312"/>
          <w:color w:val="auto"/>
          <w:kern w:val="2"/>
          <w:sz w:val="32"/>
          <w:szCs w:val="32"/>
          <w:lang w:eastAsia="zh-CN"/>
        </w:rPr>
        <w:t>各县（市、区）教育</w:t>
      </w:r>
      <w:r>
        <w:rPr>
          <w:rFonts w:hint="eastAsia" w:ascii="仿宋_GB2312" w:hAnsi="Times New Roman" w:eastAsia="仿宋_GB2312"/>
          <w:color w:val="auto"/>
          <w:kern w:val="2"/>
          <w:sz w:val="32"/>
          <w:szCs w:val="32"/>
          <w:lang w:val="en-US" w:eastAsia="zh-CN"/>
        </w:rPr>
        <w:t>局</w:t>
      </w:r>
      <w:r>
        <w:rPr>
          <w:rFonts w:hint="eastAsia" w:ascii="仿宋_GB2312" w:hAnsi="Times New Roman" w:eastAsia="仿宋_GB2312"/>
          <w:color w:val="auto"/>
          <w:kern w:val="2"/>
          <w:sz w:val="32"/>
          <w:szCs w:val="32"/>
          <w:lang w:eastAsia="zh-CN"/>
        </w:rPr>
        <w:t>、直属学校、市属高校</w:t>
      </w:r>
      <w:r>
        <w:rPr>
          <w:rFonts w:hint="eastAsia" w:ascii="仿宋_GB2312" w:hAnsi="Times New Roman" w:eastAsia="仿宋_GB2312"/>
          <w:color w:val="auto"/>
          <w:kern w:val="2"/>
          <w:sz w:val="32"/>
          <w:szCs w:val="32"/>
        </w:rPr>
        <w:t>盖章后，</w:t>
      </w:r>
      <w:r>
        <w:rPr>
          <w:rFonts w:hint="eastAsia" w:ascii="仿宋_GB2312" w:hAnsi="Times New Roman" w:eastAsia="仿宋_GB2312"/>
          <w:color w:val="auto"/>
          <w:kern w:val="2"/>
          <w:sz w:val="32"/>
          <w:szCs w:val="32"/>
          <w:lang w:eastAsia="zh-CN"/>
        </w:rPr>
        <w:t>报</w:t>
      </w:r>
      <w:r>
        <w:rPr>
          <w:rFonts w:hint="eastAsia" w:ascii="仿宋_GB2312" w:hAnsi="Times New Roman" w:eastAsia="仿宋_GB2312"/>
          <w:color w:val="auto"/>
          <w:kern w:val="2"/>
          <w:sz w:val="32"/>
          <w:szCs w:val="32"/>
        </w:rPr>
        <w:t>送</w:t>
      </w:r>
      <w:r>
        <w:rPr>
          <w:rFonts w:hint="eastAsia" w:ascii="仿宋_GB2312" w:hAnsi="Times New Roman" w:eastAsia="仿宋_GB2312"/>
          <w:color w:val="auto"/>
          <w:kern w:val="2"/>
          <w:sz w:val="32"/>
          <w:szCs w:val="32"/>
          <w:lang w:eastAsia="zh-CN"/>
        </w:rPr>
        <w:t>市教育局思想政治教育处</w:t>
      </w:r>
      <w:r>
        <w:rPr>
          <w:rFonts w:hint="eastAsia" w:ascii="仿宋_GB2312" w:hAnsi="Times New Roman" w:eastAsia="仿宋_GB2312"/>
          <w:color w:val="auto"/>
          <w:kern w:val="2"/>
          <w:sz w:val="32"/>
          <w:szCs w:val="32"/>
        </w:rPr>
        <w:t>。</w:t>
      </w:r>
    </w:p>
    <w:p>
      <w:pPr>
        <w:pStyle w:val="8"/>
        <w:spacing w:before="0" w:beforeAutospacing="0" w:after="0" w:afterAutospacing="0" w:line="600" w:lineRule="exact"/>
        <w:ind w:firstLine="640" w:firstLineChars="200"/>
        <w:rPr>
          <w:rFonts w:hint="eastAsia" w:ascii="仿宋_GB2312" w:hAnsi="Times New Roman" w:eastAsia="仿宋_GB2312"/>
          <w:color w:val="auto"/>
          <w:kern w:val="2"/>
          <w:sz w:val="32"/>
          <w:szCs w:val="32"/>
        </w:rPr>
      </w:pPr>
    </w:p>
    <w:p>
      <w:pPr>
        <w:pStyle w:val="8"/>
        <w:spacing w:before="0" w:beforeAutospacing="0" w:after="0" w:afterAutospacing="0" w:line="600" w:lineRule="exact"/>
        <w:ind w:firstLine="640" w:firstLineChars="200"/>
        <w:rPr>
          <w:rFonts w:hint="eastAsia" w:ascii="仿宋_GB2312" w:hAnsi="Times New Roman" w:eastAsia="仿宋_GB2312"/>
          <w:color w:val="auto"/>
          <w:kern w:val="2"/>
          <w:sz w:val="32"/>
          <w:szCs w:val="32"/>
        </w:rPr>
      </w:pPr>
    </w:p>
    <w:p>
      <w:pPr>
        <w:jc w:val="center"/>
        <w:rPr>
          <w:rFonts w:hint="eastAsia"/>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val="0"/>
          <w:bCs/>
          <w:sz w:val="32"/>
          <w:szCs w:val="32"/>
        </w:rPr>
      </w:pPr>
    </w:p>
    <w:p>
      <w:pPr>
        <w:jc w:val="center"/>
        <w:rPr>
          <w:rFonts w:hint="eastAsia"/>
          <w:sz w:val="32"/>
          <w:szCs w:val="32"/>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val="0"/>
          <w:bCs/>
          <w:sz w:val="32"/>
          <w:szCs w:val="32"/>
        </w:rPr>
      </w:pPr>
    </w:p>
    <w:p>
      <w:pPr>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tbl>
      <w:tblPr>
        <w:tblStyle w:val="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83"/>
        <w:gridCol w:w="657"/>
        <w:gridCol w:w="761"/>
        <w:gridCol w:w="164"/>
        <w:gridCol w:w="851"/>
        <w:gridCol w:w="860"/>
        <w:gridCol w:w="520"/>
        <w:gridCol w:w="485"/>
        <w:gridCol w:w="895"/>
        <w:gridCol w:w="910"/>
        <w:gridCol w:w="30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67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项目简况</w:t>
            </w:r>
          </w:p>
        </w:tc>
        <w:tc>
          <w:tcPr>
            <w:tcW w:w="1283" w:type="dxa"/>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项目</w:t>
            </w:r>
            <w:r>
              <w:rPr>
                <w:rFonts w:hint="eastAsia" w:ascii="黑体" w:hAnsi="黑体" w:eastAsia="黑体" w:cs="黑体"/>
                <w:sz w:val="24"/>
                <w:szCs w:val="24"/>
              </w:rPr>
              <w:t>名称</w:t>
            </w:r>
          </w:p>
        </w:tc>
        <w:tc>
          <w:tcPr>
            <w:tcW w:w="7607" w:type="dxa"/>
            <w:gridSpan w:val="11"/>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670" w:type="dxa"/>
            <w:vMerge w:val="continue"/>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p>
        </w:tc>
        <w:tc>
          <w:tcPr>
            <w:tcW w:w="128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项目学段（对应学段打√）</w:t>
            </w:r>
          </w:p>
        </w:tc>
        <w:tc>
          <w:tcPr>
            <w:tcW w:w="7607" w:type="dxa"/>
            <w:gridSpan w:val="11"/>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大学（   ）初中（   ）高中（   ）小学（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67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项目负责人</w:t>
            </w:r>
          </w:p>
        </w:tc>
        <w:tc>
          <w:tcPr>
            <w:tcW w:w="1283" w:type="dxa"/>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w:t>
            </w:r>
          </w:p>
        </w:tc>
        <w:tc>
          <w:tcPr>
            <w:tcW w:w="141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p>
        </w:tc>
        <w:tc>
          <w:tcPr>
            <w:tcW w:w="1015"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r>
              <w:rPr>
                <w:rFonts w:hint="eastAsia" w:ascii="黑体" w:hAnsi="黑体" w:eastAsia="黑体" w:cs="黑体"/>
                <w:sz w:val="24"/>
                <w:szCs w:val="24"/>
                <w:lang w:val="en-US" w:eastAsia="zh-CN"/>
              </w:rPr>
              <w:t>性别</w:t>
            </w:r>
          </w:p>
        </w:tc>
        <w:tc>
          <w:tcPr>
            <w:tcW w:w="86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c>
          <w:tcPr>
            <w:tcW w:w="1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r>
              <w:rPr>
                <w:rFonts w:hint="eastAsia" w:ascii="黑体" w:hAnsi="黑体" w:eastAsia="黑体" w:cs="黑体"/>
                <w:sz w:val="24"/>
                <w:szCs w:val="24"/>
                <w:lang w:val="en-US" w:eastAsia="zh-CN"/>
              </w:rPr>
              <w:t>民族</w:t>
            </w:r>
          </w:p>
        </w:tc>
        <w:tc>
          <w:tcPr>
            <w:tcW w:w="89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c>
          <w:tcPr>
            <w:tcW w:w="91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r>
              <w:rPr>
                <w:rFonts w:hint="eastAsia" w:ascii="黑体" w:hAnsi="黑体" w:eastAsia="黑体" w:cs="黑体"/>
                <w:sz w:val="24"/>
                <w:szCs w:val="24"/>
              </w:rPr>
              <w:t>出生年月</w:t>
            </w:r>
          </w:p>
        </w:tc>
        <w:tc>
          <w:tcPr>
            <w:tcW w:w="1504"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sz w:val="24"/>
                <w:szCs w:val="24"/>
              </w:rPr>
            </w:pPr>
          </w:p>
        </w:tc>
        <w:tc>
          <w:tcPr>
            <w:tcW w:w="1940"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r>
              <w:rPr>
                <w:rFonts w:hint="eastAsia" w:ascii="黑体" w:hAnsi="黑体" w:eastAsia="黑体" w:cs="黑体"/>
                <w:sz w:val="24"/>
                <w:szCs w:val="24"/>
                <w:lang w:val="en-US" w:eastAsia="zh-CN"/>
              </w:rPr>
              <w:t>学历、学位</w:t>
            </w:r>
          </w:p>
        </w:tc>
        <w:tc>
          <w:tcPr>
            <w:tcW w:w="2636" w:type="dxa"/>
            <w:gridSpan w:val="4"/>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c>
          <w:tcPr>
            <w:tcW w:w="1900"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r>
              <w:rPr>
                <w:rFonts w:hint="eastAsia" w:ascii="黑体" w:hAnsi="黑体" w:eastAsia="黑体" w:cs="黑体"/>
                <w:sz w:val="24"/>
                <w:szCs w:val="24"/>
                <w:lang w:val="en-US" w:eastAsia="zh-CN"/>
              </w:rPr>
              <w:t>职务、职称</w:t>
            </w:r>
          </w:p>
        </w:tc>
        <w:tc>
          <w:tcPr>
            <w:tcW w:w="2414"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sz w:val="24"/>
                <w:szCs w:val="24"/>
              </w:rPr>
            </w:pPr>
          </w:p>
        </w:tc>
        <w:tc>
          <w:tcPr>
            <w:tcW w:w="1940"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电子信箱</w:t>
            </w:r>
          </w:p>
        </w:tc>
        <w:tc>
          <w:tcPr>
            <w:tcW w:w="6950" w:type="dxa"/>
            <w:gridSpan w:val="10"/>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67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项目组主要成员简况</w:t>
            </w:r>
          </w:p>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rPr>
            </w:pPr>
            <w:r>
              <w:rPr>
                <w:rFonts w:hint="eastAsia" w:ascii="黑体" w:hAnsi="黑体" w:eastAsia="黑体" w:cs="黑体"/>
                <w:sz w:val="24"/>
                <w:szCs w:val="24"/>
                <w:lang w:val="en-US" w:eastAsia="zh-CN"/>
              </w:rPr>
              <w:t>∧不含负责人∨</w:t>
            </w:r>
          </w:p>
        </w:tc>
        <w:tc>
          <w:tcPr>
            <w:tcW w:w="1283" w:type="dxa"/>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  名</w:t>
            </w:r>
          </w:p>
        </w:tc>
        <w:tc>
          <w:tcPr>
            <w:tcW w:w="158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出生年月</w:t>
            </w:r>
          </w:p>
        </w:tc>
        <w:tc>
          <w:tcPr>
            <w:tcW w:w="2231"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职务/职称</w:t>
            </w:r>
          </w:p>
        </w:tc>
        <w:tc>
          <w:tcPr>
            <w:tcW w:w="2590" w:type="dxa"/>
            <w:gridSpan w:val="4"/>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在项目中职责分工</w:t>
            </w:r>
          </w:p>
        </w:tc>
        <w:tc>
          <w:tcPr>
            <w:tcW w:w="120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83"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670" w:type="dxa"/>
            <w:vMerge w:val="continue"/>
            <w:vAlign w:val="center"/>
          </w:tcPr>
          <w:p>
            <w:pPr>
              <w:rPr>
                <w:rFonts w:hint="eastAsia" w:ascii="宋体" w:hAnsi="宋体" w:eastAsia="宋体" w:cs="宋体"/>
                <w:sz w:val="24"/>
                <w:szCs w:val="24"/>
              </w:rPr>
            </w:pPr>
          </w:p>
        </w:tc>
        <w:tc>
          <w:tcPr>
            <w:tcW w:w="1283" w:type="dxa"/>
            <w:vAlign w:val="center"/>
          </w:tcPr>
          <w:p>
            <w:pPr>
              <w:spacing w:line="283" w:lineRule="exact"/>
              <w:jc w:val="center"/>
              <w:rPr>
                <w:rFonts w:hint="eastAsia" w:ascii="宋体" w:hAnsi="宋体" w:eastAsia="宋体" w:cs="宋体"/>
                <w:sz w:val="24"/>
                <w:szCs w:val="24"/>
                <w:lang w:val="en-US" w:eastAsia="zh-CN"/>
              </w:rPr>
            </w:pPr>
          </w:p>
        </w:tc>
        <w:tc>
          <w:tcPr>
            <w:tcW w:w="1582" w:type="dxa"/>
            <w:gridSpan w:val="3"/>
            <w:vAlign w:val="center"/>
          </w:tcPr>
          <w:p>
            <w:pPr>
              <w:spacing w:line="283" w:lineRule="exact"/>
              <w:jc w:val="center"/>
              <w:rPr>
                <w:rFonts w:hint="eastAsia" w:ascii="宋体" w:hAnsi="宋体" w:eastAsia="宋体" w:cs="宋体"/>
                <w:sz w:val="24"/>
                <w:szCs w:val="24"/>
              </w:rPr>
            </w:pPr>
          </w:p>
        </w:tc>
        <w:tc>
          <w:tcPr>
            <w:tcW w:w="2231" w:type="dxa"/>
            <w:gridSpan w:val="3"/>
            <w:tcBorders>
              <w:right w:val="single" w:color="auto" w:sz="4" w:space="0"/>
            </w:tcBorders>
            <w:vAlign w:val="center"/>
          </w:tcPr>
          <w:p>
            <w:pPr>
              <w:spacing w:line="283" w:lineRule="exact"/>
              <w:jc w:val="center"/>
              <w:rPr>
                <w:rFonts w:hint="eastAsia" w:ascii="宋体" w:hAnsi="宋体" w:eastAsia="宋体" w:cs="宋体"/>
                <w:sz w:val="24"/>
                <w:szCs w:val="24"/>
              </w:rPr>
            </w:pPr>
          </w:p>
        </w:tc>
        <w:tc>
          <w:tcPr>
            <w:tcW w:w="2590" w:type="dxa"/>
            <w:gridSpan w:val="4"/>
            <w:tcBorders>
              <w:left w:val="single" w:color="auto" w:sz="4" w:space="0"/>
              <w:right w:val="single" w:color="auto" w:sz="4" w:space="0"/>
            </w:tcBorders>
            <w:vAlign w:val="center"/>
          </w:tcPr>
          <w:p>
            <w:pPr>
              <w:spacing w:line="283" w:lineRule="exact"/>
              <w:rPr>
                <w:rFonts w:hint="eastAsia" w:ascii="宋体" w:hAnsi="宋体" w:eastAsia="宋体" w:cs="宋体"/>
                <w:sz w:val="24"/>
                <w:szCs w:val="24"/>
              </w:rPr>
            </w:pPr>
          </w:p>
        </w:tc>
        <w:tc>
          <w:tcPr>
            <w:tcW w:w="1204" w:type="dxa"/>
            <w:tcBorders>
              <w:left w:val="single" w:color="auto" w:sz="4" w:space="0"/>
            </w:tcBorders>
            <w:vAlign w:val="center"/>
          </w:tcPr>
          <w:p>
            <w:pPr>
              <w:spacing w:line="283"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670" w:type="dxa"/>
            <w:vMerge w:val="continue"/>
            <w:vAlign w:val="center"/>
          </w:tcPr>
          <w:p>
            <w:pPr>
              <w:rPr>
                <w:rFonts w:hint="eastAsia" w:ascii="宋体" w:hAnsi="宋体" w:eastAsia="宋体" w:cs="宋体"/>
                <w:sz w:val="24"/>
                <w:szCs w:val="24"/>
              </w:rPr>
            </w:pPr>
          </w:p>
        </w:tc>
        <w:tc>
          <w:tcPr>
            <w:tcW w:w="1283" w:type="dxa"/>
            <w:vAlign w:val="center"/>
          </w:tcPr>
          <w:p>
            <w:pPr>
              <w:spacing w:line="283" w:lineRule="exact"/>
              <w:jc w:val="center"/>
              <w:rPr>
                <w:rFonts w:hint="eastAsia" w:ascii="宋体" w:hAnsi="宋体" w:eastAsia="宋体" w:cs="宋体"/>
                <w:sz w:val="24"/>
                <w:szCs w:val="24"/>
              </w:rPr>
            </w:pPr>
          </w:p>
        </w:tc>
        <w:tc>
          <w:tcPr>
            <w:tcW w:w="1582" w:type="dxa"/>
            <w:gridSpan w:val="3"/>
            <w:vAlign w:val="center"/>
          </w:tcPr>
          <w:p>
            <w:pPr>
              <w:spacing w:line="283" w:lineRule="exact"/>
              <w:jc w:val="center"/>
              <w:rPr>
                <w:rFonts w:hint="eastAsia" w:ascii="宋体" w:hAnsi="宋体" w:eastAsia="宋体" w:cs="宋体"/>
                <w:sz w:val="24"/>
                <w:szCs w:val="24"/>
              </w:rPr>
            </w:pPr>
          </w:p>
        </w:tc>
        <w:tc>
          <w:tcPr>
            <w:tcW w:w="2231" w:type="dxa"/>
            <w:gridSpan w:val="3"/>
            <w:vAlign w:val="center"/>
          </w:tcPr>
          <w:p>
            <w:pPr>
              <w:spacing w:line="283" w:lineRule="exact"/>
              <w:jc w:val="center"/>
              <w:rPr>
                <w:rFonts w:hint="eastAsia" w:ascii="宋体" w:hAnsi="宋体" w:eastAsia="宋体" w:cs="宋体"/>
                <w:sz w:val="24"/>
                <w:szCs w:val="24"/>
              </w:rPr>
            </w:pPr>
          </w:p>
        </w:tc>
        <w:tc>
          <w:tcPr>
            <w:tcW w:w="2590" w:type="dxa"/>
            <w:gridSpan w:val="4"/>
            <w:tcMar>
              <w:left w:w="0" w:type="dxa"/>
              <w:right w:w="0" w:type="dxa"/>
            </w:tcMar>
            <w:vAlign w:val="center"/>
          </w:tcPr>
          <w:p>
            <w:pPr>
              <w:spacing w:line="283" w:lineRule="exact"/>
              <w:jc w:val="center"/>
              <w:rPr>
                <w:rFonts w:hint="eastAsia" w:ascii="宋体" w:hAnsi="宋体" w:eastAsia="宋体" w:cs="宋体"/>
                <w:sz w:val="24"/>
                <w:szCs w:val="24"/>
              </w:rPr>
            </w:pPr>
          </w:p>
        </w:tc>
        <w:tc>
          <w:tcPr>
            <w:tcW w:w="1204" w:type="dxa"/>
            <w:vAlign w:val="center"/>
          </w:tcPr>
          <w:p>
            <w:pPr>
              <w:spacing w:line="283"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670" w:type="dxa"/>
            <w:vMerge w:val="continue"/>
            <w:vAlign w:val="center"/>
          </w:tcPr>
          <w:p>
            <w:pPr>
              <w:rPr>
                <w:rFonts w:hint="eastAsia" w:ascii="宋体" w:hAnsi="宋体" w:eastAsia="宋体" w:cs="宋体"/>
                <w:sz w:val="24"/>
                <w:szCs w:val="24"/>
              </w:rPr>
            </w:pPr>
          </w:p>
        </w:tc>
        <w:tc>
          <w:tcPr>
            <w:tcW w:w="1283" w:type="dxa"/>
            <w:tcBorders>
              <w:bottom w:val="single" w:color="000000" w:sz="4" w:space="0"/>
            </w:tcBorders>
          </w:tcPr>
          <w:p>
            <w:pPr>
              <w:spacing w:line="283" w:lineRule="exact"/>
              <w:rPr>
                <w:rFonts w:hint="eastAsia" w:ascii="宋体" w:hAnsi="宋体" w:eastAsia="宋体" w:cs="宋体"/>
                <w:sz w:val="24"/>
                <w:szCs w:val="24"/>
              </w:rPr>
            </w:pPr>
          </w:p>
        </w:tc>
        <w:tc>
          <w:tcPr>
            <w:tcW w:w="1582" w:type="dxa"/>
            <w:gridSpan w:val="3"/>
            <w:tcBorders>
              <w:bottom w:val="single" w:color="000000" w:sz="4" w:space="0"/>
            </w:tcBorders>
          </w:tcPr>
          <w:p>
            <w:pPr>
              <w:spacing w:line="283" w:lineRule="exact"/>
              <w:rPr>
                <w:rFonts w:hint="eastAsia" w:ascii="宋体" w:hAnsi="宋体" w:eastAsia="宋体" w:cs="宋体"/>
                <w:sz w:val="24"/>
                <w:szCs w:val="24"/>
              </w:rPr>
            </w:pPr>
          </w:p>
        </w:tc>
        <w:tc>
          <w:tcPr>
            <w:tcW w:w="2231" w:type="dxa"/>
            <w:gridSpan w:val="3"/>
            <w:tcBorders>
              <w:bottom w:val="single" w:color="000000" w:sz="4" w:space="0"/>
            </w:tcBorders>
          </w:tcPr>
          <w:p>
            <w:pPr>
              <w:spacing w:line="283" w:lineRule="exact"/>
              <w:rPr>
                <w:rFonts w:hint="eastAsia" w:ascii="宋体" w:hAnsi="宋体" w:eastAsia="宋体" w:cs="宋体"/>
                <w:sz w:val="24"/>
                <w:szCs w:val="24"/>
              </w:rPr>
            </w:pPr>
          </w:p>
        </w:tc>
        <w:tc>
          <w:tcPr>
            <w:tcW w:w="2590" w:type="dxa"/>
            <w:gridSpan w:val="4"/>
            <w:tcBorders>
              <w:bottom w:val="single" w:color="000000" w:sz="4" w:space="0"/>
            </w:tcBorders>
          </w:tcPr>
          <w:p>
            <w:pPr>
              <w:spacing w:line="283" w:lineRule="exact"/>
              <w:rPr>
                <w:rFonts w:hint="eastAsia" w:ascii="宋体" w:hAnsi="宋体" w:eastAsia="宋体" w:cs="宋体"/>
                <w:sz w:val="24"/>
                <w:szCs w:val="24"/>
              </w:rPr>
            </w:pPr>
          </w:p>
        </w:tc>
        <w:tc>
          <w:tcPr>
            <w:tcW w:w="1204" w:type="dxa"/>
            <w:tcBorders>
              <w:bottom w:val="single" w:color="000000" w:sz="4" w:space="0"/>
            </w:tcBorders>
          </w:tcPr>
          <w:p>
            <w:pPr>
              <w:spacing w:line="283"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670" w:type="dxa"/>
            <w:vMerge w:val="continue"/>
            <w:vAlign w:val="center"/>
          </w:tcPr>
          <w:p>
            <w:pPr>
              <w:rPr>
                <w:rFonts w:hint="eastAsia" w:ascii="宋体" w:hAnsi="宋体" w:eastAsia="宋体" w:cs="宋体"/>
                <w:sz w:val="24"/>
                <w:szCs w:val="24"/>
              </w:rPr>
            </w:pPr>
          </w:p>
        </w:tc>
        <w:tc>
          <w:tcPr>
            <w:tcW w:w="1283" w:type="dxa"/>
            <w:tcBorders>
              <w:bottom w:val="single" w:color="000000" w:sz="4" w:space="0"/>
            </w:tcBorders>
          </w:tcPr>
          <w:p>
            <w:pPr>
              <w:spacing w:line="283" w:lineRule="exact"/>
              <w:rPr>
                <w:rFonts w:hint="eastAsia" w:ascii="宋体" w:hAnsi="宋体" w:eastAsia="宋体" w:cs="宋体"/>
                <w:sz w:val="24"/>
                <w:szCs w:val="24"/>
              </w:rPr>
            </w:pPr>
          </w:p>
        </w:tc>
        <w:tc>
          <w:tcPr>
            <w:tcW w:w="1582" w:type="dxa"/>
            <w:gridSpan w:val="3"/>
            <w:tcBorders>
              <w:bottom w:val="single" w:color="000000" w:sz="4" w:space="0"/>
            </w:tcBorders>
          </w:tcPr>
          <w:p>
            <w:pPr>
              <w:spacing w:line="283" w:lineRule="exact"/>
              <w:rPr>
                <w:rFonts w:hint="eastAsia" w:ascii="宋体" w:hAnsi="宋体" w:eastAsia="宋体" w:cs="宋体"/>
                <w:sz w:val="24"/>
                <w:szCs w:val="24"/>
              </w:rPr>
            </w:pPr>
          </w:p>
        </w:tc>
        <w:tc>
          <w:tcPr>
            <w:tcW w:w="2231" w:type="dxa"/>
            <w:gridSpan w:val="3"/>
            <w:tcBorders>
              <w:bottom w:val="single" w:color="000000" w:sz="4" w:space="0"/>
            </w:tcBorders>
          </w:tcPr>
          <w:p>
            <w:pPr>
              <w:spacing w:line="283" w:lineRule="exact"/>
              <w:rPr>
                <w:rFonts w:hint="eastAsia" w:ascii="宋体" w:hAnsi="宋体" w:eastAsia="宋体" w:cs="宋体"/>
                <w:sz w:val="24"/>
                <w:szCs w:val="24"/>
              </w:rPr>
            </w:pPr>
          </w:p>
        </w:tc>
        <w:tc>
          <w:tcPr>
            <w:tcW w:w="2590" w:type="dxa"/>
            <w:gridSpan w:val="4"/>
            <w:tcBorders>
              <w:bottom w:val="single" w:color="000000" w:sz="4" w:space="0"/>
            </w:tcBorders>
          </w:tcPr>
          <w:p>
            <w:pPr>
              <w:spacing w:line="283" w:lineRule="exact"/>
              <w:rPr>
                <w:rFonts w:hint="eastAsia" w:ascii="宋体" w:hAnsi="宋体" w:eastAsia="宋体" w:cs="宋体"/>
                <w:sz w:val="24"/>
                <w:szCs w:val="24"/>
              </w:rPr>
            </w:pPr>
          </w:p>
        </w:tc>
        <w:tc>
          <w:tcPr>
            <w:tcW w:w="1204" w:type="dxa"/>
            <w:tcBorders>
              <w:bottom w:val="single" w:color="000000" w:sz="4" w:space="0"/>
            </w:tcBorders>
          </w:tcPr>
          <w:p>
            <w:pPr>
              <w:spacing w:line="283"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670" w:type="dxa"/>
            <w:vMerge w:val="continue"/>
            <w:vAlign w:val="center"/>
          </w:tcPr>
          <w:p>
            <w:pPr>
              <w:rPr>
                <w:rFonts w:hint="eastAsia" w:ascii="宋体" w:hAnsi="宋体" w:eastAsia="宋体" w:cs="宋体"/>
                <w:sz w:val="24"/>
                <w:szCs w:val="24"/>
              </w:rPr>
            </w:pPr>
          </w:p>
        </w:tc>
        <w:tc>
          <w:tcPr>
            <w:tcW w:w="1283" w:type="dxa"/>
            <w:tcBorders>
              <w:bottom w:val="single" w:color="000000" w:sz="4" w:space="0"/>
            </w:tcBorders>
          </w:tcPr>
          <w:p>
            <w:pPr>
              <w:spacing w:line="283" w:lineRule="exact"/>
              <w:rPr>
                <w:rFonts w:hint="eastAsia" w:ascii="宋体" w:hAnsi="宋体" w:eastAsia="宋体" w:cs="宋体"/>
                <w:sz w:val="24"/>
                <w:szCs w:val="24"/>
              </w:rPr>
            </w:pPr>
          </w:p>
        </w:tc>
        <w:tc>
          <w:tcPr>
            <w:tcW w:w="1582" w:type="dxa"/>
            <w:gridSpan w:val="3"/>
            <w:tcBorders>
              <w:bottom w:val="single" w:color="000000" w:sz="4" w:space="0"/>
            </w:tcBorders>
          </w:tcPr>
          <w:p>
            <w:pPr>
              <w:spacing w:line="283" w:lineRule="exact"/>
              <w:rPr>
                <w:rFonts w:hint="eastAsia" w:ascii="宋体" w:hAnsi="宋体" w:eastAsia="宋体" w:cs="宋体"/>
                <w:sz w:val="24"/>
                <w:szCs w:val="24"/>
              </w:rPr>
            </w:pPr>
          </w:p>
        </w:tc>
        <w:tc>
          <w:tcPr>
            <w:tcW w:w="2231" w:type="dxa"/>
            <w:gridSpan w:val="3"/>
            <w:tcBorders>
              <w:bottom w:val="single" w:color="000000" w:sz="4" w:space="0"/>
            </w:tcBorders>
          </w:tcPr>
          <w:p>
            <w:pPr>
              <w:spacing w:line="283" w:lineRule="exact"/>
              <w:rPr>
                <w:rFonts w:hint="eastAsia" w:ascii="宋体" w:hAnsi="宋体" w:eastAsia="宋体" w:cs="宋体"/>
                <w:sz w:val="24"/>
                <w:szCs w:val="24"/>
              </w:rPr>
            </w:pPr>
          </w:p>
        </w:tc>
        <w:tc>
          <w:tcPr>
            <w:tcW w:w="2590" w:type="dxa"/>
            <w:gridSpan w:val="4"/>
            <w:tcBorders>
              <w:bottom w:val="single" w:color="000000" w:sz="4" w:space="0"/>
            </w:tcBorders>
          </w:tcPr>
          <w:p>
            <w:pPr>
              <w:spacing w:line="283" w:lineRule="exact"/>
              <w:rPr>
                <w:rFonts w:hint="eastAsia" w:ascii="宋体" w:hAnsi="宋体" w:eastAsia="宋体" w:cs="宋体"/>
                <w:sz w:val="24"/>
                <w:szCs w:val="24"/>
              </w:rPr>
            </w:pPr>
          </w:p>
        </w:tc>
        <w:tc>
          <w:tcPr>
            <w:tcW w:w="1204" w:type="dxa"/>
            <w:tcBorders>
              <w:bottom w:val="single" w:color="000000" w:sz="4" w:space="0"/>
            </w:tcBorders>
          </w:tcPr>
          <w:p>
            <w:pPr>
              <w:spacing w:line="283" w:lineRule="exact"/>
              <w:rPr>
                <w:rFonts w:hint="eastAsia" w:ascii="宋体" w:hAnsi="宋体" w:eastAsia="宋体" w:cs="宋体"/>
                <w:sz w:val="24"/>
                <w:szCs w:val="24"/>
              </w:rPr>
            </w:pPr>
          </w:p>
        </w:tc>
      </w:tr>
    </w:tbl>
    <w:p>
      <w:pPr>
        <w:spacing w:line="400" w:lineRule="exact"/>
        <w:ind w:right="22" w:rightChars="10"/>
        <w:rPr>
          <w:rFonts w:hint="eastAsia" w:ascii="宋体" w:hAnsi="宋体" w:eastAsia="宋体"/>
          <w:b/>
          <w:sz w:val="28"/>
        </w:rPr>
      </w:pPr>
    </w:p>
    <w:p>
      <w:pPr>
        <w:rPr>
          <w:rFonts w:hint="eastAsia" w:ascii="黑体" w:hAnsi="黑体" w:eastAsia="黑体" w:cs="黑体"/>
          <w:b w:val="0"/>
          <w:bCs/>
          <w:sz w:val="32"/>
          <w:szCs w:val="32"/>
        </w:rPr>
      </w:pPr>
      <w:r>
        <w:rPr>
          <w:rFonts w:hint="eastAsia" w:ascii="黑体" w:hAnsi="黑体" w:eastAsia="黑体" w:cs="黑体"/>
          <w:b w:val="0"/>
          <w:bCs/>
          <w:sz w:val="32"/>
          <w:szCs w:val="32"/>
        </w:rPr>
        <w:t>二、立项依据</w:t>
      </w:r>
    </w:p>
    <w:tbl>
      <w:tblPr>
        <w:tblStyle w:val="9"/>
        <w:tblW w:w="9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328" w:type="dxa"/>
            <w:tcBorders>
              <w:top w:val="single" w:color="auto" w:sz="8" w:space="0"/>
              <w:left w:val="single" w:color="auto" w:sz="8" w:space="0"/>
              <w:bottom w:val="single" w:color="auto" w:sz="2" w:space="0"/>
              <w:right w:val="single" w:color="auto" w:sz="8" w:space="0"/>
            </w:tcBorders>
          </w:tcPr>
          <w:p>
            <w:pPr>
              <w:adjustRightInd w:val="0"/>
              <w:snapToGrid w:val="0"/>
              <w:spacing w:line="560" w:lineRule="exact"/>
              <w:rPr>
                <w:rFonts w:hint="eastAsia" w:ascii="仿宋_GB2312"/>
                <w:b/>
                <w:sz w:val="24"/>
              </w:rPr>
            </w:pPr>
            <w:r>
              <w:rPr>
                <w:rFonts w:hint="eastAsia" w:ascii="黑体" w:hAnsi="黑体" w:eastAsia="黑体" w:cs="黑体"/>
                <w:b w:val="0"/>
                <w:bCs/>
                <w:sz w:val="24"/>
                <w:szCs w:val="24"/>
              </w:rPr>
              <w:t>1</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项目申报立项的意义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0" w:hRule="atLeast"/>
          <w:jc w:val="center"/>
        </w:trPr>
        <w:tc>
          <w:tcPr>
            <w:tcW w:w="9328" w:type="dxa"/>
            <w:tcBorders>
              <w:top w:val="single" w:color="auto" w:sz="2" w:space="0"/>
              <w:left w:val="single" w:color="auto" w:sz="8" w:space="0"/>
              <w:bottom w:val="single" w:color="auto" w:sz="4" w:space="0"/>
              <w:right w:val="single" w:color="auto" w:sz="8" w:space="0"/>
            </w:tcBorders>
          </w:tcPr>
          <w:p>
            <w:pPr>
              <w:adjustRightInd w:val="0"/>
              <w:snapToGrid w:val="0"/>
              <w:spacing w:before="156" w:beforeLines="50" w:line="336" w:lineRule="auto"/>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328" w:type="dxa"/>
            <w:tcBorders>
              <w:top w:val="single" w:color="auto" w:sz="2" w:space="0"/>
              <w:left w:val="single" w:color="auto" w:sz="8" w:space="0"/>
              <w:bottom w:val="single" w:color="auto" w:sz="4" w:space="0"/>
              <w:right w:val="single" w:color="auto" w:sz="8" w:space="0"/>
            </w:tcBorders>
          </w:tcPr>
          <w:p>
            <w:pPr>
              <w:adjustRightInd w:val="0"/>
              <w:snapToGrid w:val="0"/>
              <w:spacing w:line="560" w:lineRule="exact"/>
              <w:rPr>
                <w:rFonts w:hint="eastAsia" w:ascii="仿宋_GB2312"/>
                <w:b/>
              </w:rPr>
            </w:pPr>
            <w:r>
              <w:rPr>
                <w:rFonts w:hint="eastAsia" w:ascii="黑体" w:hAnsi="黑体" w:eastAsia="黑体" w:cs="黑体"/>
                <w:b w:val="0"/>
                <w:bCs/>
                <w:sz w:val="24"/>
                <w:szCs w:val="24"/>
              </w:rPr>
              <w:t>2.国内外与项目建设相关情况的分析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3" w:hRule="atLeast"/>
          <w:jc w:val="center"/>
        </w:trPr>
        <w:tc>
          <w:tcPr>
            <w:tcW w:w="9328" w:type="dxa"/>
            <w:tcBorders>
              <w:top w:val="single" w:color="auto" w:sz="2" w:space="0"/>
              <w:left w:val="single" w:color="auto" w:sz="8" w:space="0"/>
              <w:bottom w:val="single" w:color="auto" w:sz="4" w:space="0"/>
              <w:right w:val="single" w:color="auto" w:sz="8" w:space="0"/>
            </w:tcBorders>
          </w:tcPr>
          <w:p>
            <w:pPr>
              <w:adjustRightInd w:val="0"/>
              <w:snapToGrid w:val="0"/>
              <w:spacing w:before="156" w:beforeLines="50" w:line="336" w:lineRule="auto"/>
              <w:rPr>
                <w:b/>
              </w:rPr>
            </w:pPr>
          </w:p>
        </w:tc>
      </w:tr>
    </w:tbl>
    <w:p>
      <w:pPr>
        <w:spacing w:line="400" w:lineRule="exact"/>
        <w:ind w:right="22" w:rightChars="10"/>
        <w:rPr>
          <w:rFonts w:hint="eastAsia" w:ascii="黑体" w:hAnsi="黑体" w:eastAsia="黑体" w:cs="黑体"/>
          <w:b w:val="0"/>
          <w:bCs/>
          <w:sz w:val="32"/>
          <w:szCs w:val="32"/>
        </w:rPr>
      </w:pPr>
      <w:r>
        <w:rPr>
          <w:rFonts w:hint="eastAsia" w:ascii="黑体" w:hAnsi="黑体" w:eastAsia="黑体" w:cs="黑体"/>
          <w:b w:val="0"/>
          <w:bCs/>
          <w:sz w:val="32"/>
          <w:szCs w:val="32"/>
        </w:rPr>
        <w:t>三、实施方案</w:t>
      </w:r>
    </w:p>
    <w:tbl>
      <w:tblPr>
        <w:tblStyle w:val="9"/>
        <w:tblW w:w="9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328" w:type="dxa"/>
            <w:tcBorders>
              <w:tl2br w:val="nil"/>
              <w:tr2bl w:val="nil"/>
            </w:tcBorders>
          </w:tcPr>
          <w:p>
            <w:pPr>
              <w:adjustRightInd w:val="0"/>
              <w:snapToGrid w:val="0"/>
              <w:spacing w:line="560" w:lineRule="exact"/>
              <w:rPr>
                <w:rFonts w:hint="eastAsia"/>
                <w:b/>
                <w:sz w:val="24"/>
              </w:rPr>
            </w:pPr>
            <w:r>
              <w:rPr>
                <w:rFonts w:hint="eastAsia" w:ascii="黑体" w:hAnsi="黑体" w:eastAsia="黑体" w:cs="黑体"/>
                <w:b w:val="0"/>
                <w:bCs/>
                <w:sz w:val="24"/>
                <w:szCs w:val="24"/>
              </w:rPr>
              <w:t>1</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项目建设</w:t>
            </w:r>
            <w:r>
              <w:rPr>
                <w:rFonts w:hint="eastAsia" w:ascii="黑体" w:hAnsi="黑体" w:eastAsia="黑体" w:cs="黑体"/>
                <w:b w:val="0"/>
                <w:bCs/>
                <w:sz w:val="24"/>
                <w:szCs w:val="24"/>
                <w:lang w:eastAsia="zh-CN"/>
              </w:rPr>
              <w:t>的</w:t>
            </w:r>
            <w:r>
              <w:rPr>
                <w:rFonts w:hint="eastAsia" w:ascii="黑体" w:hAnsi="黑体" w:eastAsia="黑体" w:cs="黑体"/>
                <w:b w:val="0"/>
                <w:bCs/>
                <w:sz w:val="24"/>
                <w:szCs w:val="24"/>
              </w:rPr>
              <w:t>目标</w:t>
            </w:r>
            <w:r>
              <w:rPr>
                <w:rFonts w:hint="eastAsia" w:ascii="黑体" w:hAnsi="黑体" w:eastAsia="黑体" w:cs="黑体"/>
                <w:b w:val="0"/>
                <w:bCs/>
                <w:sz w:val="24"/>
                <w:szCs w:val="24"/>
                <w:lang w:eastAsia="zh-CN"/>
              </w:rPr>
              <w:t>及</w:t>
            </w:r>
            <w:r>
              <w:rPr>
                <w:rFonts w:hint="eastAsia" w:ascii="黑体" w:hAnsi="黑体" w:eastAsia="黑体" w:cs="黑体"/>
                <w:b w:val="0"/>
                <w:bCs/>
                <w:sz w:val="24"/>
                <w:szCs w:val="24"/>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0" w:hRule="atLeast"/>
          <w:jc w:val="center"/>
        </w:trPr>
        <w:tc>
          <w:tcPr>
            <w:tcW w:w="9328" w:type="dxa"/>
            <w:tcBorders>
              <w:tl2br w:val="nil"/>
              <w:tr2bl w:val="nil"/>
            </w:tcBorders>
          </w:tcPr>
          <w:p>
            <w:pPr>
              <w:adjustRightInd w:val="0"/>
              <w:snapToGrid w:val="0"/>
              <w:spacing w:before="156" w:beforeLines="50" w:line="336" w:lineRule="auto"/>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328" w:type="dxa"/>
            <w:tcBorders>
              <w:tl2br w:val="nil"/>
              <w:tr2bl w:val="nil"/>
            </w:tcBorders>
          </w:tcPr>
          <w:p>
            <w:pPr>
              <w:adjustRightInd w:val="0"/>
              <w:snapToGrid w:val="0"/>
              <w:spacing w:line="560" w:lineRule="exact"/>
              <w:rPr>
                <w:rFonts w:hint="eastAsia" w:ascii="仿宋_GB2312"/>
                <w:b/>
              </w:rPr>
            </w:pPr>
            <w:r>
              <w:rPr>
                <w:rFonts w:hint="eastAsia" w:ascii="黑体" w:hAnsi="黑体" w:eastAsia="黑体" w:cs="黑体"/>
                <w:b w:val="0"/>
                <w:bCs/>
                <w:sz w:val="24"/>
                <w:szCs w:val="24"/>
              </w:rPr>
              <w:t>2</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项目具体实施计划和可行性分析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37" w:hRule="atLeast"/>
          <w:jc w:val="center"/>
        </w:trPr>
        <w:tc>
          <w:tcPr>
            <w:tcW w:w="9328" w:type="dxa"/>
            <w:tcBorders>
              <w:tl2br w:val="nil"/>
              <w:tr2bl w:val="nil"/>
            </w:tcBorders>
          </w:tcPr>
          <w:p>
            <w:pPr>
              <w:adjustRightInd w:val="0"/>
              <w:snapToGrid w:val="0"/>
              <w:spacing w:before="156" w:beforeLines="50" w:line="336" w:lineRule="auto"/>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328" w:type="dxa"/>
            <w:tcBorders>
              <w:tl2br w:val="nil"/>
              <w:tr2bl w:val="nil"/>
            </w:tcBorders>
          </w:tcPr>
          <w:p>
            <w:pPr>
              <w:adjustRightInd w:val="0"/>
              <w:snapToGrid w:val="0"/>
              <w:spacing w:line="560" w:lineRule="exact"/>
              <w:rPr>
                <w:rFonts w:hint="eastAsia" w:ascii="仿宋_GB2312" w:hAnsi="宋体"/>
                <w:b/>
              </w:rPr>
            </w:pPr>
            <w:r>
              <w:rPr>
                <w:rFonts w:hint="eastAsia" w:ascii="黑体" w:hAnsi="黑体" w:eastAsia="黑体" w:cs="黑体"/>
                <w:b w:val="0"/>
                <w:bCs/>
                <w:sz w:val="24"/>
                <w:szCs w:val="24"/>
              </w:rPr>
              <w:t>3.项目预期的成效（实施范围、成果形式、受益学生数及对社会的积极影响等）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1" w:hRule="atLeast"/>
          <w:jc w:val="center"/>
        </w:trPr>
        <w:tc>
          <w:tcPr>
            <w:tcW w:w="9328" w:type="dxa"/>
            <w:tcBorders>
              <w:tl2br w:val="nil"/>
              <w:tr2bl w:val="nil"/>
            </w:tcBorders>
          </w:tcPr>
          <w:p>
            <w:pPr>
              <w:adjustRightInd w:val="0"/>
              <w:snapToGrid w:val="0"/>
              <w:spacing w:before="156" w:beforeLines="50" w:line="336" w:lineRule="auto"/>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328" w:type="dxa"/>
            <w:tcBorders>
              <w:tl2br w:val="nil"/>
              <w:tr2bl w:val="nil"/>
            </w:tcBorders>
          </w:tcPr>
          <w:p>
            <w:pPr>
              <w:adjustRightInd w:val="0"/>
              <w:snapToGrid w:val="0"/>
              <w:spacing w:line="560" w:lineRule="exact"/>
              <w:rPr>
                <w:rFonts w:hint="eastAsia" w:ascii="仿宋_GB2312"/>
                <w:b/>
              </w:rPr>
            </w:pPr>
            <w:r>
              <w:rPr>
                <w:rFonts w:hint="eastAsia" w:ascii="黑体" w:hAnsi="黑体" w:eastAsia="黑体" w:cs="黑体"/>
                <w:b w:val="0"/>
                <w:bCs/>
                <w:sz w:val="24"/>
              </w:rPr>
              <w:t>4</w:t>
            </w:r>
            <w:r>
              <w:rPr>
                <w:rFonts w:hint="eastAsia" w:ascii="黑体" w:hAnsi="黑体" w:eastAsia="黑体" w:cs="黑体"/>
                <w:b w:val="0"/>
                <w:bCs/>
                <w:sz w:val="24"/>
                <w:lang w:eastAsia="zh-CN"/>
              </w:rPr>
              <w:t>．</w:t>
            </w:r>
            <w:r>
              <w:rPr>
                <w:rFonts w:hint="eastAsia" w:ascii="黑体" w:hAnsi="黑体" w:eastAsia="黑体" w:cs="黑体"/>
                <w:b w:val="0"/>
                <w:bCs/>
                <w:sz w:val="24"/>
              </w:rPr>
              <w:t>本项目的特色与创新之处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3" w:hRule="atLeast"/>
          <w:jc w:val="center"/>
        </w:trPr>
        <w:tc>
          <w:tcPr>
            <w:tcW w:w="9328" w:type="dxa"/>
            <w:tcBorders>
              <w:tl2br w:val="nil"/>
              <w:tr2bl w:val="nil"/>
            </w:tcBorders>
          </w:tcPr>
          <w:p>
            <w:pPr>
              <w:adjustRightInd w:val="0"/>
              <w:snapToGrid w:val="0"/>
              <w:spacing w:before="156" w:beforeLines="50" w:line="336" w:lineRule="auto"/>
              <w:rPr>
                <w:b/>
              </w:rPr>
            </w:pPr>
          </w:p>
        </w:tc>
      </w:tr>
    </w:tbl>
    <w:p>
      <w:pPr>
        <w:spacing w:line="400" w:lineRule="exact"/>
        <w:ind w:right="22" w:rightChars="10"/>
        <w:rPr>
          <w:rFonts w:hint="eastAsia" w:ascii="黑体" w:hAnsi="黑体" w:eastAsia="黑体" w:cs="黑体"/>
          <w:b w:val="0"/>
          <w:bCs/>
          <w:sz w:val="32"/>
          <w:szCs w:val="32"/>
        </w:rPr>
      </w:pPr>
      <w:r>
        <w:rPr>
          <w:rFonts w:hint="eastAsia" w:ascii="黑体" w:hAnsi="黑体" w:eastAsia="黑体" w:cs="黑体"/>
          <w:b w:val="0"/>
          <w:bCs/>
          <w:sz w:val="32"/>
          <w:szCs w:val="32"/>
        </w:rPr>
        <w:t>四、立项基础</w:t>
      </w:r>
    </w:p>
    <w:tbl>
      <w:tblPr>
        <w:tblStyle w:val="9"/>
        <w:tblW w:w="92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256" w:type="dxa"/>
            <w:tcBorders>
              <w:tl2br w:val="nil"/>
              <w:tr2bl w:val="nil"/>
            </w:tcBorders>
          </w:tcPr>
          <w:p>
            <w:pPr>
              <w:adjustRightInd w:val="0"/>
              <w:snapToGrid w:val="0"/>
              <w:spacing w:line="560" w:lineRule="exact"/>
              <w:rPr>
                <w:rFonts w:hint="eastAsia" w:ascii="仿宋_GB2312"/>
                <w:b/>
                <w:sz w:val="24"/>
              </w:rPr>
            </w:pPr>
            <w:r>
              <w:rPr>
                <w:rFonts w:hint="eastAsia" w:ascii="黑体" w:hAnsi="黑体" w:eastAsia="黑体" w:cs="黑体"/>
                <w:b w:val="0"/>
                <w:bCs/>
                <w:sz w:val="24"/>
              </w:rPr>
              <w:t>1.项目已开展的情况及成果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4" w:hRule="atLeast"/>
          <w:jc w:val="center"/>
        </w:trPr>
        <w:tc>
          <w:tcPr>
            <w:tcW w:w="9256" w:type="dxa"/>
            <w:tcBorders>
              <w:tl2br w:val="nil"/>
              <w:tr2bl w:val="nil"/>
            </w:tcBorders>
          </w:tcPr>
          <w:p>
            <w:pPr>
              <w:adjustRightInd w:val="0"/>
              <w:snapToGrid w:val="0"/>
              <w:spacing w:before="156" w:beforeLines="50" w:line="336" w:lineRule="auto"/>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9256" w:type="dxa"/>
            <w:tcBorders>
              <w:tl2br w:val="nil"/>
              <w:tr2bl w:val="nil"/>
            </w:tcBorders>
          </w:tcPr>
          <w:p>
            <w:pPr>
              <w:adjustRightInd w:val="0"/>
              <w:snapToGrid w:val="0"/>
              <w:spacing w:line="400" w:lineRule="exact"/>
              <w:rPr>
                <w:rFonts w:hint="eastAsia" w:ascii="仿宋_GB2312"/>
                <w:b/>
                <w:sz w:val="24"/>
                <w:szCs w:val="24"/>
              </w:rPr>
            </w:pPr>
            <w:r>
              <w:rPr>
                <w:rFonts w:hint="eastAsia" w:ascii="黑体" w:hAnsi="黑体" w:eastAsia="黑体" w:cs="黑体"/>
                <w:b w:val="0"/>
                <w:bCs/>
                <w:sz w:val="24"/>
              </w:rPr>
              <w:t>2申报单位已具备的申报条件、对项目的支持情况（含有关政策、经费及其使用管理机制、保障条件等）、尚缺少的条件和拟解决的途径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50" w:hRule="atLeast"/>
          <w:jc w:val="center"/>
        </w:trPr>
        <w:tc>
          <w:tcPr>
            <w:tcW w:w="9256" w:type="dxa"/>
            <w:tcBorders>
              <w:tl2br w:val="nil"/>
              <w:tr2bl w:val="nil"/>
            </w:tcBorders>
          </w:tcPr>
          <w:p>
            <w:pPr>
              <w:adjustRightInd w:val="0"/>
              <w:snapToGrid w:val="0"/>
              <w:spacing w:before="156" w:beforeLines="50" w:line="336" w:lineRule="auto"/>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9256" w:type="dxa"/>
            <w:tcBorders>
              <w:tl2br w:val="nil"/>
              <w:tr2bl w:val="nil"/>
            </w:tcBorders>
          </w:tcPr>
          <w:p>
            <w:pPr>
              <w:adjustRightInd w:val="0"/>
              <w:snapToGrid w:val="0"/>
              <w:spacing w:line="560" w:lineRule="exact"/>
              <w:ind w:right="-198" w:rightChars="-90"/>
              <w:rPr>
                <w:rFonts w:hint="eastAsia" w:ascii="仿宋_GB2312"/>
                <w:b/>
              </w:rPr>
            </w:pPr>
            <w:r>
              <w:rPr>
                <w:rFonts w:hint="eastAsia" w:ascii="黑体" w:hAnsi="黑体" w:eastAsia="黑体" w:cs="黑体"/>
                <w:b w:val="0"/>
                <w:bCs/>
                <w:sz w:val="24"/>
              </w:rPr>
              <w:t>3.申</w:t>
            </w:r>
            <w:r>
              <w:rPr>
                <w:rFonts w:hint="eastAsia" w:ascii="黑体" w:hAnsi="黑体" w:eastAsia="黑体" w:cs="黑体"/>
                <w:b w:val="0"/>
                <w:bCs/>
                <w:sz w:val="24"/>
                <w:lang w:val="en-US" w:eastAsia="zh-CN"/>
              </w:rPr>
              <w:t>请人</w:t>
            </w:r>
            <w:r>
              <w:rPr>
                <w:rFonts w:hint="eastAsia" w:ascii="黑体" w:hAnsi="黑体" w:eastAsia="黑体" w:cs="黑体"/>
                <w:b w:val="0"/>
                <w:bCs/>
                <w:sz w:val="24"/>
              </w:rPr>
              <w:t>从事与本项目相关的工作（含有关科学研究）所取得的主要成绩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91" w:hRule="atLeast"/>
          <w:jc w:val="center"/>
        </w:trPr>
        <w:tc>
          <w:tcPr>
            <w:tcW w:w="9256" w:type="dxa"/>
            <w:tcBorders>
              <w:tl2br w:val="nil"/>
              <w:tr2bl w:val="nil"/>
            </w:tcBorders>
          </w:tcPr>
          <w:p>
            <w:pPr>
              <w:adjustRightInd w:val="0"/>
              <w:snapToGrid w:val="0"/>
              <w:spacing w:before="156" w:beforeLines="50" w:line="336" w:lineRule="auto"/>
              <w:rPr>
                <w:b/>
              </w:rPr>
            </w:pPr>
          </w:p>
        </w:tc>
      </w:tr>
    </w:tbl>
    <w:p>
      <w:pPr>
        <w:keepNext w:val="0"/>
        <w:keepLines w:val="0"/>
        <w:pageBreakBefore w:val="0"/>
        <w:widowControl/>
        <w:kinsoku/>
        <w:wordWrap/>
        <w:overflowPunct/>
        <w:topLinePunct w:val="0"/>
        <w:autoSpaceDE/>
        <w:autoSpaceDN/>
        <w:bidi w:val="0"/>
        <w:adjustRightInd w:val="0"/>
        <w:snapToGrid w:val="0"/>
        <w:spacing w:after="0" w:line="40" w:lineRule="exact"/>
        <w:ind w:left="0" w:leftChars="0" w:right="0" w:rightChars="0" w:firstLine="0" w:firstLineChars="0"/>
        <w:jc w:val="left"/>
        <w:textAlignment w:val="auto"/>
        <w:outlineLvl w:val="9"/>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审批</w:t>
      </w:r>
      <w:r>
        <w:rPr>
          <w:rFonts w:hint="eastAsia" w:ascii="黑体" w:hAnsi="黑体" w:eastAsia="黑体" w:cs="黑体"/>
          <w:b w:val="0"/>
          <w:bCs/>
          <w:sz w:val="32"/>
          <w:szCs w:val="32"/>
        </w:rPr>
        <w:t>意见</w:t>
      </w:r>
    </w:p>
    <w:tbl>
      <w:tblPr>
        <w:tblStyle w:val="10"/>
        <w:tblW w:w="90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597" w:type="dxa"/>
            <w:tcBorders>
              <w:tl2br w:val="nil"/>
              <w:tr2bl w:val="nil"/>
            </w:tcBorders>
            <w:vAlign w:val="center"/>
          </w:tcPr>
          <w:p>
            <w:pPr>
              <w:widowControl w:val="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院系意见</w:t>
            </w:r>
          </w:p>
          <w:p>
            <w:pPr>
              <w:widowControl w:val="0"/>
              <w:jc w:val="center"/>
              <w:rPr>
                <w:rFonts w:hint="eastAsia" w:ascii="黑体" w:hAnsi="黑体" w:eastAsia="黑体" w:cs="黑体"/>
                <w:sz w:val="28"/>
                <w:szCs w:val="28"/>
                <w:vertAlign w:val="baseline"/>
                <w:lang w:val="en-US" w:eastAsia="zh-CN" w:bidi="ar-SA"/>
              </w:rPr>
            </w:pPr>
            <w:r>
              <w:rPr>
                <w:rFonts w:hint="eastAsia" w:ascii="黑体" w:hAnsi="黑体" w:eastAsia="黑体" w:cs="黑体"/>
                <w:sz w:val="28"/>
                <w:szCs w:val="28"/>
                <w:vertAlign w:val="baseline"/>
                <w:lang w:val="en-US" w:eastAsia="zh-CN"/>
              </w:rPr>
              <w:t>（限高校）</w:t>
            </w:r>
          </w:p>
        </w:tc>
        <w:tc>
          <w:tcPr>
            <w:tcW w:w="6443" w:type="dxa"/>
            <w:tcBorders>
              <w:tl2br w:val="nil"/>
              <w:tr2bl w:val="nil"/>
            </w:tcBorders>
          </w:tcPr>
          <w:p>
            <w:pPr>
              <w:widowControl w:val="0"/>
              <w:jc w:val="both"/>
              <w:rPr>
                <w:rFonts w:hint="eastAsia"/>
                <w:lang w:val="en-US" w:eastAsia="zh-CN"/>
              </w:rPr>
            </w:pPr>
          </w:p>
          <w:p>
            <w:pPr>
              <w:widowControl w:val="0"/>
              <w:jc w:val="both"/>
              <w:rPr>
                <w:rFonts w:hint="eastAsia"/>
                <w:lang w:val="en-US" w:eastAsia="zh-CN"/>
              </w:rPr>
            </w:pPr>
          </w:p>
          <w:p>
            <w:pPr>
              <w:widowControl w:val="0"/>
              <w:jc w:val="both"/>
              <w:rPr>
                <w:rFonts w:hint="eastAsia"/>
                <w:lang w:val="en-US" w:eastAsia="zh-CN"/>
              </w:rPr>
            </w:pPr>
          </w:p>
          <w:p>
            <w:pPr>
              <w:widowControl w:val="0"/>
              <w:jc w:val="both"/>
              <w:rPr>
                <w:rFonts w:hint="eastAsia"/>
                <w:lang w:val="en-US" w:eastAsia="zh-CN"/>
              </w:rPr>
            </w:pPr>
            <w:r>
              <w:rPr>
                <w:rFonts w:hint="eastAsia"/>
                <w:lang w:val="en-US" w:eastAsia="zh-CN"/>
              </w:rPr>
              <w:t xml:space="preserve">                                                    盖   章：</w:t>
            </w:r>
          </w:p>
          <w:p>
            <w:pPr>
              <w:widowControl w:val="0"/>
              <w:jc w:val="both"/>
              <w:rPr>
                <w:rFonts w:hint="default" w:ascii="Tahoma" w:hAnsi="Tahoma" w:eastAsia="微软雅黑" w:cs="宋体"/>
                <w:sz w:val="22"/>
                <w:szCs w:val="22"/>
                <w:vertAlign w:val="baseline"/>
                <w:lang w:val="en-US" w:eastAsia="zh-CN" w:bidi="ar-SA"/>
              </w:rPr>
            </w:pPr>
            <w:r>
              <w:rPr>
                <w:rFonts w:hint="eastAsia"/>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2597" w:type="dxa"/>
            <w:tcBorders>
              <w:tl2br w:val="nil"/>
              <w:tr2bl w:val="nil"/>
            </w:tcBorders>
            <w:vAlign w:val="center"/>
          </w:tcPr>
          <w:p>
            <w:pPr>
              <w:widowControl w:val="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学校意见</w:t>
            </w:r>
          </w:p>
        </w:tc>
        <w:tc>
          <w:tcPr>
            <w:tcW w:w="6443" w:type="dxa"/>
            <w:tcBorders>
              <w:tl2br w:val="nil"/>
              <w:tr2bl w:val="nil"/>
            </w:tcBorders>
            <w:vAlign w:val="top"/>
          </w:tcPr>
          <w:p>
            <w:pPr>
              <w:widowControl w:val="0"/>
              <w:jc w:val="both"/>
              <w:rPr>
                <w:rFonts w:hint="eastAsia"/>
                <w:lang w:val="en-US" w:eastAsia="zh-CN"/>
              </w:rPr>
            </w:pPr>
          </w:p>
          <w:p>
            <w:pPr>
              <w:widowControl w:val="0"/>
              <w:jc w:val="both"/>
              <w:rPr>
                <w:rFonts w:hint="eastAsia"/>
                <w:lang w:val="en-US" w:eastAsia="zh-CN"/>
              </w:rPr>
            </w:pPr>
          </w:p>
          <w:p>
            <w:pPr>
              <w:widowControl w:val="0"/>
              <w:jc w:val="both"/>
              <w:rPr>
                <w:rFonts w:hint="eastAsia"/>
                <w:lang w:val="en-US" w:eastAsia="zh-CN"/>
              </w:rPr>
            </w:pPr>
          </w:p>
          <w:p>
            <w:pPr>
              <w:widowControl w:val="0"/>
              <w:jc w:val="both"/>
              <w:rPr>
                <w:rFonts w:hint="eastAsia"/>
                <w:lang w:val="en-US" w:eastAsia="zh-CN"/>
              </w:rPr>
            </w:pPr>
            <w:r>
              <w:rPr>
                <w:rFonts w:hint="eastAsia"/>
                <w:lang w:val="en-US" w:eastAsia="zh-CN"/>
              </w:rPr>
              <w:t xml:space="preserve">                                                    盖   章：</w:t>
            </w:r>
          </w:p>
          <w:p>
            <w:pPr>
              <w:widowControl w:val="0"/>
              <w:jc w:val="both"/>
              <w:rPr>
                <w:rFonts w:hint="eastAsia"/>
                <w:lang w:val="en-US" w:eastAsia="zh-CN"/>
              </w:rPr>
            </w:pPr>
            <w:r>
              <w:rPr>
                <w:rFonts w:hint="eastAsia"/>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597" w:type="dxa"/>
            <w:tcBorders>
              <w:tl2br w:val="nil"/>
              <w:tr2bl w:val="nil"/>
            </w:tcBorders>
            <w:vAlign w:val="center"/>
          </w:tcPr>
          <w:p>
            <w:pPr>
              <w:widowControl w:val="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县（市、区）</w:t>
            </w:r>
          </w:p>
          <w:p>
            <w:pPr>
              <w:widowControl w:val="0"/>
              <w:jc w:val="center"/>
              <w:rPr>
                <w:rFonts w:hint="eastAsia" w:ascii="黑体" w:hAnsi="黑体" w:eastAsia="黑体" w:cs="黑体"/>
                <w:sz w:val="28"/>
                <w:szCs w:val="28"/>
                <w:vertAlign w:val="baseline"/>
                <w:lang w:val="en-US" w:eastAsia="zh-CN" w:bidi="ar-SA"/>
              </w:rPr>
            </w:pPr>
            <w:r>
              <w:rPr>
                <w:rFonts w:hint="eastAsia" w:ascii="黑体" w:hAnsi="黑体" w:eastAsia="黑体" w:cs="黑体"/>
                <w:sz w:val="28"/>
                <w:szCs w:val="28"/>
                <w:vertAlign w:val="baseline"/>
                <w:lang w:val="en-US" w:eastAsia="zh-CN"/>
              </w:rPr>
              <w:t>教育局意见</w:t>
            </w:r>
          </w:p>
        </w:tc>
        <w:tc>
          <w:tcPr>
            <w:tcW w:w="6443" w:type="dxa"/>
            <w:tcBorders>
              <w:tl2br w:val="nil"/>
              <w:tr2bl w:val="nil"/>
            </w:tcBorders>
          </w:tcPr>
          <w:p>
            <w:pPr>
              <w:widowControl w:val="0"/>
              <w:jc w:val="both"/>
              <w:rPr>
                <w:rFonts w:hint="eastAsia"/>
                <w:lang w:val="en-US" w:eastAsia="zh-CN"/>
              </w:rPr>
            </w:pPr>
          </w:p>
          <w:p>
            <w:pPr>
              <w:pStyle w:val="2"/>
              <w:widowControl w:val="0"/>
              <w:jc w:val="both"/>
              <w:rPr>
                <w:rFonts w:hint="eastAsia"/>
                <w:lang w:val="en-US" w:eastAsia="zh-CN"/>
              </w:rPr>
            </w:pPr>
          </w:p>
          <w:p>
            <w:pPr>
              <w:widowControl w:val="0"/>
              <w:jc w:val="both"/>
              <w:rPr>
                <w:rFonts w:hint="eastAsia"/>
                <w:lang w:val="en-US" w:eastAsia="zh-CN"/>
              </w:rPr>
            </w:pPr>
          </w:p>
          <w:p>
            <w:pPr>
              <w:widowControl w:val="0"/>
              <w:jc w:val="both"/>
              <w:rPr>
                <w:rFonts w:hint="eastAsia"/>
                <w:lang w:val="en-US" w:eastAsia="zh-CN"/>
              </w:rPr>
            </w:pPr>
            <w:r>
              <w:rPr>
                <w:rFonts w:hint="eastAsia"/>
                <w:lang w:val="en-US" w:eastAsia="zh-CN"/>
              </w:rPr>
              <w:t xml:space="preserve">                                                   盖   章：</w:t>
            </w:r>
          </w:p>
          <w:p>
            <w:pPr>
              <w:widowControl w:val="0"/>
              <w:jc w:val="both"/>
              <w:rPr>
                <w:rFonts w:hint="eastAsia" w:ascii="Tahoma" w:hAnsi="Tahoma" w:eastAsia="微软雅黑" w:cs="宋体"/>
                <w:sz w:val="22"/>
                <w:szCs w:val="22"/>
                <w:lang w:val="en-US" w:eastAsia="zh-CN" w:bidi="ar-SA"/>
              </w:rPr>
            </w:pPr>
            <w:r>
              <w:rPr>
                <w:rFonts w:hint="eastAsia"/>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2597" w:type="dxa"/>
            <w:tcBorders>
              <w:tl2br w:val="nil"/>
              <w:tr2bl w:val="nil"/>
            </w:tcBorders>
            <w:vAlign w:val="center"/>
          </w:tcPr>
          <w:p>
            <w:pPr>
              <w:widowControl w:val="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市教育局意见</w:t>
            </w:r>
          </w:p>
        </w:tc>
        <w:tc>
          <w:tcPr>
            <w:tcW w:w="6443" w:type="dxa"/>
            <w:tcBorders>
              <w:tl2br w:val="nil"/>
              <w:tr2bl w:val="nil"/>
            </w:tcBorders>
          </w:tcPr>
          <w:p>
            <w:pPr>
              <w:pStyle w:val="2"/>
              <w:widowControl w:val="0"/>
              <w:jc w:val="both"/>
              <w:rPr>
                <w:rFonts w:hint="eastAsia"/>
                <w:lang w:val="en-US" w:eastAsia="zh-CN"/>
              </w:rPr>
            </w:pPr>
          </w:p>
          <w:p>
            <w:pPr>
              <w:widowControl w:val="0"/>
              <w:jc w:val="both"/>
              <w:rPr>
                <w:rFonts w:hint="eastAsia"/>
                <w:lang w:val="en-US" w:eastAsia="zh-CN"/>
              </w:rPr>
            </w:pPr>
          </w:p>
          <w:p>
            <w:pPr>
              <w:pStyle w:val="2"/>
              <w:widowControl w:val="0"/>
              <w:jc w:val="both"/>
              <w:rPr>
                <w:rFonts w:hint="eastAsia"/>
                <w:lang w:val="en-US" w:eastAsia="zh-CN"/>
              </w:rPr>
            </w:pPr>
          </w:p>
          <w:p>
            <w:pPr>
              <w:widowControl w:val="0"/>
              <w:jc w:val="both"/>
              <w:rPr>
                <w:rFonts w:hint="eastAsia"/>
                <w:lang w:val="en-US" w:eastAsia="zh-CN"/>
              </w:rPr>
            </w:pPr>
            <w:r>
              <w:rPr>
                <w:rFonts w:hint="eastAsia"/>
                <w:lang w:val="en-US" w:eastAsia="zh-CN"/>
              </w:rPr>
              <w:t xml:space="preserve">                                                      盖   章：</w:t>
            </w:r>
          </w:p>
          <w:p>
            <w:pPr>
              <w:widowControl w:val="0"/>
              <w:jc w:val="both"/>
              <w:rPr>
                <w:rFonts w:hint="eastAsia"/>
                <w:lang w:val="en-US" w:eastAsia="zh-CN"/>
              </w:rPr>
            </w:pPr>
            <w:r>
              <w:rPr>
                <w:rFonts w:hint="eastAsia"/>
                <w:lang w:val="en-US" w:eastAsia="zh-CN"/>
              </w:rPr>
              <w:t xml:space="preserve">                                                         年    月    日</w:t>
            </w:r>
          </w:p>
        </w:tc>
      </w:tr>
    </w:tbl>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textAlignment w:val="auto"/>
        <w:rPr>
          <w:rFonts w:hint="eastAsia" w:ascii="仿宋_GB2312" w:hAnsi="仿宋_GB2312" w:eastAsia="仿宋_GB2312" w:cs="仿宋_GB2312"/>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申报书汇总表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黑体" w:hAnsi="黑体" w:eastAsia="黑体" w:cs="黑体"/>
          <w:b w:val="0"/>
          <w:bCs/>
          <w:sz w:val="28"/>
          <w:szCs w:val="28"/>
          <w:lang w:val="en-US" w:eastAsia="zh-CN"/>
        </w:rPr>
      </w:pPr>
      <w:r>
        <w:rPr>
          <w:rFonts w:hint="eastAsia" w:ascii="黑体" w:hAnsi="黑体" w:eastAsia="黑体" w:cs="黑体"/>
          <w:b w:val="0"/>
          <w:bCs/>
          <w:color w:val="auto"/>
          <w:spacing w:val="-23"/>
          <w:w w:val="100"/>
          <w:sz w:val="28"/>
          <w:szCs w:val="28"/>
          <w:lang w:val="en-US" w:eastAsia="zh-CN"/>
        </w:rPr>
        <w:t>单位（盖章）：</w:t>
      </w:r>
    </w:p>
    <w:tbl>
      <w:tblPr>
        <w:tblStyle w:val="10"/>
        <w:tblW w:w="9437" w:type="dxa"/>
        <w:tblInd w:w="-18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977"/>
        <w:gridCol w:w="1731"/>
        <w:gridCol w:w="984"/>
        <w:gridCol w:w="1357"/>
        <w:gridCol w:w="1804"/>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序号</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学校名称</w:t>
            </w: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项目名称</w:t>
            </w: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负责人</w:t>
            </w: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联系电话</w:t>
            </w: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项目组成员</w:t>
            </w: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3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1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c>
          <w:tcPr>
            <w:tcW w:w="9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lang w:val="en-US" w:eastAsia="zh-CN"/>
              </w:rPr>
            </w:pPr>
          </w:p>
        </w:tc>
      </w:tr>
    </w:tbl>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备注栏填写学校所属学段，如：小学、初中、高中、大学。</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填报人：                          联系电话：</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tbl>
      <w:tblPr>
        <w:tblStyle w:val="9"/>
        <w:tblW w:w="88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8868" w:type="dxa"/>
            <w:tcBorders>
              <w:left w:val="nil"/>
              <w:right w:val="nil"/>
            </w:tcBorders>
            <w:vAlign w:val="bottom"/>
          </w:tcPr>
          <w:p>
            <w:pPr>
              <w:ind w:firstLine="280" w:firstLineChars="100"/>
              <w:jc w:val="both"/>
              <w:rPr>
                <w:rFonts w:ascii="仿宋_GB2312" w:hAnsi="宋体" w:eastAsia="仿宋_GB2312"/>
                <w:sz w:val="28"/>
                <w:szCs w:val="28"/>
              </w:rPr>
            </w:pPr>
            <w:r>
              <w:rPr>
                <w:rFonts w:hint="eastAsia" w:ascii="仿宋_GB2312" w:hAnsi="宋体" w:eastAsia="仿宋_GB2312"/>
                <w:sz w:val="28"/>
                <w:szCs w:val="28"/>
              </w:rPr>
              <w:t>石家庄市教育局办公室</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sz w:val="28"/>
                <w:szCs w:val="28"/>
                <w:lang w:val="en-US" w:eastAsia="zh-CN"/>
              </w:rPr>
              <w:t xml:space="preserve">   </w:t>
            </w:r>
            <w:r>
              <w:rPr>
                <w:rFonts w:hint="eastAsia" w:ascii="仿宋_GB2312" w:hAnsi="宋体"/>
                <w:sz w:val="28"/>
                <w:szCs w:val="28"/>
              </w:rPr>
              <w:t xml:space="preserve">  </w:t>
            </w:r>
            <w:r>
              <w:rPr>
                <w:rFonts w:ascii="仿宋_GB2312" w:hAnsi="宋体" w:eastAsia="仿宋_GB2312"/>
                <w:sz w:val="28"/>
                <w:szCs w:val="28"/>
              </w:rPr>
              <w:t>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29</w:t>
            </w:r>
            <w:r>
              <w:rPr>
                <w:rFonts w:hint="eastAsia" w:ascii="仿宋_GB2312" w:hAnsi="宋体" w:eastAsia="仿宋_GB2312"/>
                <w:sz w:val="28"/>
                <w:szCs w:val="28"/>
              </w:rPr>
              <w:t>日印发</w:t>
            </w:r>
          </w:p>
        </w:tc>
      </w:tr>
    </w:tbl>
    <w:p>
      <w:pPr>
        <w:keepNext w:val="0"/>
        <w:keepLines w:val="0"/>
        <w:pageBreakBefore w:val="0"/>
        <w:widowControl/>
        <w:kinsoku/>
        <w:wordWrap/>
        <w:overflowPunct/>
        <w:topLinePunct w:val="0"/>
        <w:autoSpaceDE/>
        <w:autoSpaceDN/>
        <w:bidi w:val="0"/>
        <w:adjustRightInd w:val="0"/>
        <w:snapToGrid w:val="0"/>
        <w:spacing w:after="0" w:line="4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sectPr>
      <w:footerReference r:id="rId5" w:type="default"/>
      <w:pgSz w:w="11906" w:h="16838"/>
      <w:pgMar w:top="2154" w:right="1474" w:bottom="1587" w:left="1587" w:header="708" w:footer="935" w:gutter="0"/>
      <w:pgBorders>
        <w:top w:val="none" w:sz="0" w:space="0"/>
        <w:left w:val="none" w:sz="0" w:space="0"/>
        <w:bottom w:val="none" w:sz="0" w:space="0"/>
        <w:right w:val="none" w:sz="0" w:space="0"/>
      </w:pgBorders>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88365" cy="265430"/>
              <wp:effectExtent l="0" t="0" r="0" b="0"/>
              <wp:wrapNone/>
              <wp:docPr id="4097" name="文本框 1"/>
              <wp:cNvGraphicFramePr/>
              <a:graphic xmlns:a="http://schemas.openxmlformats.org/drawingml/2006/main">
                <a:graphicData uri="http://schemas.microsoft.com/office/word/2010/wordprocessingShape">
                  <wps:wsp>
                    <wps:cNvSpPr/>
                    <wps:spPr>
                      <a:xfrm>
                        <a:off x="0" y="0"/>
                        <a:ext cx="888365" cy="265430"/>
                      </a:xfrm>
                      <a:prstGeom prst="rect">
                        <a:avLst/>
                      </a:prstGeom>
                      <a:ln>
                        <a:noFill/>
                      </a:ln>
                    </wps:spPr>
                    <wps:txbx>
                      <w:txbxContent>
                        <w:p>
                          <w:pPr>
                            <w:pStyle w:val="6"/>
                            <w:ind w:firstLine="280" w:firstLineChars="100"/>
                            <w:rPr>
                              <w:rFonts w:hint="eastAsia" w:eastAsia="微软雅黑"/>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0">
                      <a:noAutofit/>
                    </wps:bodyPr>
                  </wps:wsp>
                </a:graphicData>
              </a:graphic>
            </wp:anchor>
          </w:drawing>
        </mc:Choice>
        <mc:Fallback>
          <w:pict>
            <v:rect id="文本框 1" o:spid="_x0000_s1026" o:spt="1" style="position:absolute;left:0pt;margin-top:0pt;height:20.9pt;width:69.95pt;mso-position-horizontal:outside;mso-position-horizontal-relative:margin;z-index:251659264;mso-width-relative:page;mso-height-relative:page;" filled="f" stroked="f" coordsize="21600,21600" o:gfxdata="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rFX/tYAAAAEAQAADwAAAAAAAAAB&#10;ACAAAAAiAAAAZHJzL2Rvd25yZXYueG1sUEsBAhQAFAAAAAgAh07iQPYzw17ZAQAAngMAAA4AAAAA&#10;AAAAAQAgAAAAJQEAAGRycy9lMm9Eb2MueG1sUEsFBgAAAAAGAAYAWQEAAHAFAAAAAA==&#10;">
              <v:fill on="f" focussize="0,0"/>
              <v:stroke on="f"/>
              <v:imagedata o:title=""/>
              <o:lock v:ext="edit" aspectratio="f"/>
              <v:textbox inset="0mm,0mm,0mm,0mm">
                <w:txbxContent>
                  <w:p>
                    <w:pPr>
                      <w:pStyle w:val="6"/>
                      <w:ind w:firstLine="280" w:firstLineChars="100"/>
                      <w:rPr>
                        <w:rFonts w:hint="eastAsia" w:eastAsia="微软雅黑"/>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43B40"/>
    <w:rsid w:val="0DB81776"/>
    <w:rsid w:val="20C83A75"/>
    <w:rsid w:val="213E03E9"/>
    <w:rsid w:val="25B3436C"/>
    <w:rsid w:val="27704BAC"/>
    <w:rsid w:val="470F1FA0"/>
    <w:rsid w:val="48CC2DA6"/>
    <w:rsid w:val="63A0334F"/>
    <w:rsid w:val="7E4D555E"/>
    <w:rsid w:val="7E6E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1"/>
    <w:basedOn w:val="1"/>
    <w:next w:val="1"/>
    <w:qFormat/>
    <w:uiPriority w:val="9"/>
    <w:pPr>
      <w:spacing w:before="0" w:beforeAutospacing="0" w:after="0" w:afterAutospacing="0"/>
      <w:ind w:left="0" w:right="0"/>
      <w:jc w:val="left"/>
    </w:pPr>
    <w:rPr>
      <w:rFonts w:hint="eastAsia" w:ascii="宋体" w:hAnsi="宋体" w:eastAsia="宋体" w:cs="宋体"/>
      <w:b/>
      <w:kern w:val="44"/>
      <w:sz w:val="48"/>
      <w:szCs w:val="48"/>
      <w:lang w:val="en-US" w:eastAsia="zh-CN"/>
    </w:rPr>
  </w:style>
  <w:style w:type="paragraph" w:styleId="2">
    <w:name w:val="heading 2"/>
    <w:basedOn w:val="1"/>
    <w:next w:val="1"/>
    <w:qFormat/>
    <w:uiPriority w:val="9"/>
    <w:pPr>
      <w:keepNext/>
      <w:keepLines/>
      <w:spacing w:before="260" w:after="260" w:line="413" w:lineRule="auto"/>
      <w:outlineLvl w:val="1"/>
    </w:pPr>
    <w:rPr>
      <w:rFonts w:ascii="Calibri Light" w:hAnsi="Calibri Light" w:eastAsia="宋体" w:cs="黑体"/>
      <w:b/>
      <w:bCs/>
      <w:sz w:val="32"/>
      <w:szCs w:val="32"/>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Body Text Indent"/>
    <w:basedOn w:val="1"/>
    <w:next w:val="1"/>
    <w:qFormat/>
    <w:uiPriority w:val="99"/>
    <w:pPr>
      <w:widowControl/>
      <w:ind w:firstLine="420"/>
    </w:pPr>
    <w:rPr>
      <w:rFonts w:eastAsia="宋体"/>
      <w:color w:val="000000"/>
      <w:sz w:val="21"/>
      <w:szCs w:val="20"/>
    </w:rPr>
  </w:style>
  <w:style w:type="paragraph" w:styleId="5">
    <w:name w:val="Date"/>
    <w:basedOn w:val="1"/>
    <w:next w:val="1"/>
    <w:link w:val="17"/>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0" w:beforeAutospacing="0" w:after="0" w:afterAutospacing="0"/>
      <w:ind w:left="0" w:right="0"/>
      <w:jc w:val="left"/>
    </w:pPr>
    <w:rPr>
      <w:kern w:val="0"/>
      <w:sz w:val="24"/>
      <w:lang w:val="en-US" w:eastAsia="zh-CN"/>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basedOn w:val="11"/>
    <w:qFormat/>
    <w:uiPriority w:val="99"/>
    <w:rPr>
      <w:color w:val="000000"/>
      <w:u w:val="none"/>
    </w:rPr>
  </w:style>
  <w:style w:type="character" w:styleId="14">
    <w:name w:val="Emphasis"/>
    <w:basedOn w:val="11"/>
    <w:qFormat/>
    <w:uiPriority w:val="20"/>
  </w:style>
  <w:style w:type="character" w:styleId="15">
    <w:name w:val="Hyperlink"/>
    <w:basedOn w:val="11"/>
    <w:qFormat/>
    <w:uiPriority w:val="99"/>
    <w:rPr>
      <w:color w:val="000000"/>
      <w:u w:val="none"/>
    </w:rPr>
  </w:style>
  <w:style w:type="paragraph" w:customStyle="1" w:styleId="16">
    <w:name w:val="正文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17">
    <w:name w:val="日期 Char"/>
    <w:basedOn w:val="11"/>
    <w:link w:val="5"/>
    <w:qFormat/>
    <w:uiPriority w:val="99"/>
    <w:rPr>
      <w:rFonts w:ascii="Tahoma" w:hAnsi="Tahoma"/>
    </w:rPr>
  </w:style>
  <w:style w:type="character" w:customStyle="1" w:styleId="18">
    <w:name w:val="hover12"/>
    <w:basedOn w:val="11"/>
    <w:qFormat/>
    <w:uiPriority w:val="0"/>
  </w:style>
  <w:style w:type="character" w:customStyle="1" w:styleId="19">
    <w:name w:val="NormalCharacter"/>
    <w:qFormat/>
    <w:uiPriority w:val="0"/>
  </w:style>
  <w:style w:type="paragraph" w:customStyle="1" w:styleId="20">
    <w:name w:val="纯文本1"/>
    <w:basedOn w:val="1"/>
    <w:qFormat/>
    <w:uiPriority w:val="0"/>
    <w:rPr>
      <w:rFonts w:ascii="宋体" w:hAnsi="Courier New" w:cs="Courier New"/>
      <w:szCs w:val="21"/>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5184</Words>
  <Characters>5250</Characters>
  <Paragraphs>357</Paragraphs>
  <TotalTime>0</TotalTime>
  <ScaleCrop>false</ScaleCrop>
  <LinksUpToDate>false</LinksUpToDate>
  <CharactersWithSpaces>5723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范成宝·诗想力</cp:lastModifiedBy>
  <cp:lastPrinted>2020-06-24T07:21:00Z</cp:lastPrinted>
  <dcterms:modified xsi:type="dcterms:W3CDTF">2021-07-09T10:43:20Z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c9d038a037af418ba862c295616cd010</vt:lpwstr>
  </property>
</Properties>
</file>